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napToGrid w:val="0"/>
        <w:spacing w:before="0" w:beforeAutospacing="0" w:after="156" w:afterLines="50" w:afterAutospacing="0" w:line="364" w:lineRule="exact"/>
        <w:ind w:left="0" w:right="0"/>
        <w:jc w:val="center"/>
        <w:rPr>
          <w:rFonts w:hint="eastAsia" w:ascii="方正小标宋简体" w:hAnsi="Times New Roman" w:eastAsia="方正小标宋简体" w:cs="宋体"/>
          <w:color w:val="333333"/>
          <w:kern w:val="0"/>
          <w:sz w:val="36"/>
          <w:szCs w:val="36"/>
          <w:shd w:val="clear" w:fill="FFFFFF"/>
          <w:lang w:val="en-US"/>
        </w:rPr>
      </w:pPr>
      <w:r>
        <w:rPr>
          <w:rFonts w:hint="eastAsia" w:ascii="方正小标宋简体" w:hAnsi="宋体" w:eastAsia="方正小标宋简体" w:cs="宋体"/>
          <w:color w:val="333333"/>
          <w:kern w:val="0"/>
          <w:sz w:val="36"/>
          <w:szCs w:val="36"/>
          <w:shd w:val="clear" w:fill="FFFFFF"/>
          <w:lang w:val="en-US" w:eastAsia="zh-CN" w:bidi="ar"/>
        </w:rPr>
        <w:t>危险货物水路运输从业人员考核和从业资格管理规定</w:t>
      </w:r>
    </w:p>
    <w:p>
      <w:pPr>
        <w:keepNext w:val="0"/>
        <w:keepLines w:val="0"/>
        <w:widowControl/>
        <w:suppressLineNumbers w:val="0"/>
        <w:shd w:val="clear" w:fill="FFFFFF"/>
        <w:snapToGrid w:val="0"/>
        <w:spacing w:before="0" w:beforeAutospacing="0" w:after="0" w:afterAutospacing="0" w:line="364" w:lineRule="exact"/>
        <w:ind w:left="0" w:right="0" w:firstLine="420" w:firstLineChars="200"/>
        <w:jc w:val="left"/>
        <w:rPr>
          <w:rFonts w:hint="default" w:ascii="Times New Roman" w:hAnsi="Times New Roman" w:eastAsia="楷体_GB2312" w:cs="Times New Roman"/>
          <w:color w:val="333333"/>
          <w:kern w:val="0"/>
          <w:szCs w:val="21"/>
          <w:shd w:val="clear" w:fill="FFFFFF"/>
          <w:lang w:val="en-US"/>
        </w:rPr>
      </w:pPr>
      <w:r>
        <w:rPr>
          <w:rFonts w:hint="eastAsia" w:ascii="Times New Roman" w:hAnsi="Times New Roman" w:eastAsia="楷体_GB2312" w:cs="楷体_GB2312"/>
          <w:color w:val="333333"/>
          <w:kern w:val="0"/>
          <w:sz w:val="21"/>
          <w:szCs w:val="21"/>
          <w:shd w:val="clear" w:fill="FFFFFF"/>
          <w:lang w:val="en-US" w:eastAsia="zh-CN" w:bidi="ar"/>
        </w:rPr>
        <w:t>《危险货物水路运输从业人员考核和从业资格管理规定》已于</w:t>
      </w:r>
      <w:r>
        <w:rPr>
          <w:rFonts w:hint="default" w:ascii="Times New Roman" w:hAnsi="Times New Roman" w:eastAsia="楷体_GB2312" w:cs="Times New Roman"/>
          <w:color w:val="333333"/>
          <w:kern w:val="0"/>
          <w:sz w:val="21"/>
          <w:szCs w:val="21"/>
          <w:shd w:val="clear" w:fill="FFFFFF"/>
          <w:lang w:val="en-US" w:eastAsia="zh-CN" w:bidi="ar"/>
        </w:rPr>
        <w:t>2016</w:t>
      </w:r>
      <w:r>
        <w:rPr>
          <w:rFonts w:hint="eastAsia" w:ascii="Times New Roman" w:hAnsi="Times New Roman" w:eastAsia="楷体_GB2312" w:cs="楷体_GB2312"/>
          <w:color w:val="333333"/>
          <w:kern w:val="0"/>
          <w:sz w:val="21"/>
          <w:szCs w:val="21"/>
          <w:shd w:val="clear" w:fill="FFFFFF"/>
          <w:lang w:val="en-US" w:eastAsia="zh-CN" w:bidi="ar"/>
        </w:rPr>
        <w:t>年</w:t>
      </w:r>
      <w:r>
        <w:rPr>
          <w:rFonts w:hint="default" w:ascii="Times New Roman" w:hAnsi="Times New Roman" w:eastAsia="楷体_GB2312" w:cs="Times New Roman"/>
          <w:color w:val="333333"/>
          <w:kern w:val="0"/>
          <w:sz w:val="21"/>
          <w:szCs w:val="21"/>
          <w:shd w:val="clear" w:fill="FFFFFF"/>
          <w:lang w:val="en-US" w:eastAsia="zh-CN" w:bidi="ar"/>
        </w:rPr>
        <w:t>6</w:t>
      </w:r>
      <w:r>
        <w:rPr>
          <w:rFonts w:hint="eastAsia" w:ascii="Times New Roman" w:hAnsi="Times New Roman" w:eastAsia="楷体_GB2312" w:cs="楷体_GB2312"/>
          <w:color w:val="333333"/>
          <w:kern w:val="0"/>
          <w:sz w:val="21"/>
          <w:szCs w:val="21"/>
          <w:shd w:val="clear" w:fill="FFFFFF"/>
          <w:lang w:val="en-US" w:eastAsia="zh-CN" w:bidi="ar"/>
        </w:rPr>
        <w:t>月</w:t>
      </w:r>
      <w:r>
        <w:rPr>
          <w:rFonts w:hint="default" w:ascii="Times New Roman" w:hAnsi="Times New Roman" w:eastAsia="楷体_GB2312" w:cs="Times New Roman"/>
          <w:color w:val="333333"/>
          <w:kern w:val="0"/>
          <w:sz w:val="21"/>
          <w:szCs w:val="21"/>
          <w:shd w:val="clear" w:fill="FFFFFF"/>
          <w:lang w:val="en-US" w:eastAsia="zh-CN" w:bidi="ar"/>
        </w:rPr>
        <w:t>14</w:t>
      </w:r>
      <w:r>
        <w:rPr>
          <w:rFonts w:hint="eastAsia" w:ascii="Times New Roman" w:hAnsi="Times New Roman" w:eastAsia="楷体_GB2312" w:cs="楷体_GB2312"/>
          <w:color w:val="333333"/>
          <w:kern w:val="0"/>
          <w:sz w:val="21"/>
          <w:szCs w:val="21"/>
          <w:shd w:val="clear" w:fill="FFFFFF"/>
          <w:lang w:val="en-US" w:eastAsia="zh-CN" w:bidi="ar"/>
        </w:rPr>
        <w:t>日经第</w:t>
      </w:r>
      <w:r>
        <w:rPr>
          <w:rFonts w:hint="default" w:ascii="Times New Roman" w:hAnsi="Times New Roman" w:eastAsia="楷体_GB2312" w:cs="Times New Roman"/>
          <w:color w:val="333333"/>
          <w:kern w:val="0"/>
          <w:sz w:val="21"/>
          <w:szCs w:val="21"/>
          <w:shd w:val="clear" w:fill="FFFFFF"/>
          <w:lang w:val="en-US" w:eastAsia="zh-CN" w:bidi="ar"/>
        </w:rPr>
        <w:t>12</w:t>
      </w:r>
      <w:r>
        <w:rPr>
          <w:rFonts w:hint="eastAsia" w:ascii="Times New Roman" w:hAnsi="Times New Roman" w:eastAsia="楷体_GB2312" w:cs="楷体_GB2312"/>
          <w:color w:val="333333"/>
          <w:kern w:val="0"/>
          <w:sz w:val="21"/>
          <w:szCs w:val="21"/>
          <w:shd w:val="clear" w:fill="FFFFFF"/>
          <w:lang w:val="en-US" w:eastAsia="zh-CN" w:bidi="ar"/>
        </w:rPr>
        <w:t>次部务会议通过，现予公布，自</w:t>
      </w:r>
      <w:r>
        <w:rPr>
          <w:rFonts w:hint="default" w:ascii="Times New Roman" w:hAnsi="Times New Roman" w:eastAsia="楷体_GB2312" w:cs="Times New Roman"/>
          <w:color w:val="333333"/>
          <w:kern w:val="0"/>
          <w:sz w:val="21"/>
          <w:szCs w:val="21"/>
          <w:shd w:val="clear" w:fill="FFFFFF"/>
          <w:lang w:val="en-US" w:eastAsia="zh-CN" w:bidi="ar"/>
        </w:rPr>
        <w:t>2016</w:t>
      </w:r>
      <w:r>
        <w:rPr>
          <w:rFonts w:hint="eastAsia" w:ascii="Times New Roman" w:hAnsi="Times New Roman" w:eastAsia="楷体_GB2312" w:cs="楷体_GB2312"/>
          <w:color w:val="333333"/>
          <w:kern w:val="0"/>
          <w:sz w:val="21"/>
          <w:szCs w:val="21"/>
          <w:shd w:val="clear" w:fill="FFFFFF"/>
          <w:lang w:val="en-US" w:eastAsia="zh-CN" w:bidi="ar"/>
        </w:rPr>
        <w:t>年</w:t>
      </w:r>
      <w:r>
        <w:rPr>
          <w:rFonts w:hint="default" w:ascii="Times New Roman" w:hAnsi="Times New Roman" w:eastAsia="楷体_GB2312" w:cs="Times New Roman"/>
          <w:color w:val="333333"/>
          <w:kern w:val="0"/>
          <w:sz w:val="21"/>
          <w:szCs w:val="21"/>
          <w:shd w:val="clear" w:fill="FFFFFF"/>
          <w:lang w:val="en-US" w:eastAsia="zh-CN" w:bidi="ar"/>
        </w:rPr>
        <w:t>10</w:t>
      </w:r>
      <w:r>
        <w:rPr>
          <w:rFonts w:hint="eastAsia" w:ascii="Times New Roman" w:hAnsi="Times New Roman" w:eastAsia="楷体_GB2312" w:cs="楷体_GB2312"/>
          <w:color w:val="333333"/>
          <w:kern w:val="0"/>
          <w:sz w:val="21"/>
          <w:szCs w:val="21"/>
          <w:shd w:val="clear" w:fill="FFFFFF"/>
          <w:lang w:val="en-US" w:eastAsia="zh-CN" w:bidi="ar"/>
        </w:rPr>
        <w:t>月</w:t>
      </w:r>
      <w:r>
        <w:rPr>
          <w:rFonts w:hint="default" w:ascii="Times New Roman" w:hAnsi="Times New Roman" w:eastAsia="楷体_GB2312" w:cs="Times New Roman"/>
          <w:color w:val="333333"/>
          <w:kern w:val="0"/>
          <w:sz w:val="21"/>
          <w:szCs w:val="21"/>
          <w:shd w:val="clear" w:fill="FFFFFF"/>
          <w:lang w:val="en-US" w:eastAsia="zh-CN" w:bidi="ar"/>
        </w:rPr>
        <w:t>1</w:t>
      </w:r>
      <w:r>
        <w:rPr>
          <w:rFonts w:hint="eastAsia" w:ascii="Times New Roman" w:hAnsi="Times New Roman" w:eastAsia="楷体_GB2312" w:cs="楷体_GB2312"/>
          <w:color w:val="333333"/>
          <w:kern w:val="0"/>
          <w:sz w:val="21"/>
          <w:szCs w:val="21"/>
          <w:shd w:val="clear" w:fill="FFFFFF"/>
          <w:lang w:val="en-US" w:eastAsia="zh-CN" w:bidi="ar"/>
        </w:rPr>
        <w:t>日起施行。</w:t>
      </w:r>
    </w:p>
    <w:p>
      <w:pPr>
        <w:keepNext w:val="0"/>
        <w:keepLines w:val="0"/>
        <w:widowControl w:val="0"/>
        <w:suppressLineNumbers w:val="0"/>
        <w:snapToGrid w:val="0"/>
        <w:spacing w:before="0" w:beforeAutospacing="0" w:after="0" w:afterAutospacing="0" w:line="364" w:lineRule="exact"/>
        <w:ind w:left="0" w:right="0" w:firstLine="420" w:firstLineChars="200"/>
        <w:jc w:val="both"/>
        <w:rPr>
          <w:rFonts w:hint="default" w:ascii="Times New Roman" w:hAnsi="Times New Roman" w:cs="Times New Roman"/>
          <w:color w:val="000000"/>
          <w:szCs w:val="21"/>
          <w:lang w:val="en-US"/>
        </w:rPr>
      </w:pPr>
    </w:p>
    <w:p>
      <w:pPr>
        <w:keepNext w:val="0"/>
        <w:keepLines w:val="0"/>
        <w:widowControl/>
        <w:numPr>
          <w:ilvl w:val="0"/>
          <w:numId w:val="1"/>
        </w:numPr>
        <w:suppressLineNumbers w:val="0"/>
        <w:shd w:val="clear" w:fill="FFFFFF"/>
        <w:snapToGrid w:val="0"/>
        <w:spacing w:before="0" w:beforeAutospacing="0" w:after="0" w:afterAutospacing="0" w:line="364" w:lineRule="exact"/>
        <w:ind w:left="840" w:right="0" w:hanging="840"/>
        <w:jc w:val="center"/>
        <w:rPr>
          <w:rFonts w:hint="eastAsia" w:ascii="黑体" w:hAnsi="宋体" w:eastAsia="黑体" w:cs="黑体"/>
          <w:color w:val="333333"/>
          <w:kern w:val="0"/>
          <w:szCs w:val="21"/>
          <w:shd w:val="clear" w:fill="FFFFFF"/>
          <w:lang w:val="en-US"/>
        </w:rPr>
      </w:pPr>
      <w:r>
        <w:rPr>
          <w:rFonts w:hint="eastAsia" w:ascii="黑体" w:hAnsi="宋体" w:eastAsia="黑体" w:cs="黑体"/>
          <w:color w:val="333333"/>
          <w:kern w:val="0"/>
          <w:sz w:val="21"/>
          <w:szCs w:val="21"/>
          <w:shd w:val="clear" w:fill="FFFFFF"/>
          <w:lang w:val="en-US" w:eastAsia="zh-CN" w:bidi="ar"/>
        </w:rPr>
        <w:t>总</w:t>
      </w:r>
      <w:r>
        <w:rPr>
          <w:rFonts w:hint="eastAsia" w:ascii="黑体" w:hAnsi="Times New Roman" w:eastAsia="黑体" w:cs="黑体"/>
          <w:color w:val="333333"/>
          <w:kern w:val="0"/>
          <w:sz w:val="21"/>
          <w:szCs w:val="21"/>
          <w:shd w:val="clear" w:fill="FFFFFF"/>
          <w:lang w:val="en-US" w:eastAsia="zh-CN" w:bidi="ar"/>
        </w:rPr>
        <w:t xml:space="preserve">    </w:t>
      </w:r>
      <w:r>
        <w:rPr>
          <w:rFonts w:hint="eastAsia" w:ascii="黑体" w:hAnsi="宋体" w:eastAsia="黑体" w:cs="黑体"/>
          <w:color w:val="333333"/>
          <w:kern w:val="0"/>
          <w:sz w:val="21"/>
          <w:szCs w:val="21"/>
          <w:shd w:val="clear" w:fill="FFFFFF"/>
          <w:lang w:val="en-US" w:eastAsia="zh-CN" w:bidi="ar"/>
        </w:rPr>
        <w:t>则</w:t>
      </w:r>
    </w:p>
    <w:p>
      <w:pPr>
        <w:keepNext w:val="0"/>
        <w:keepLines w:val="0"/>
        <w:widowControl/>
        <w:suppressLineNumbers w:val="0"/>
        <w:shd w:val="clear" w:fill="FFFFFF"/>
        <w:snapToGrid w:val="0"/>
        <w:spacing w:before="0" w:beforeAutospacing="0" w:after="0" w:afterAutospacing="0" w:line="364" w:lineRule="exact"/>
        <w:ind w:left="0" w:right="0"/>
        <w:jc w:val="center"/>
        <w:rPr>
          <w:rFonts w:hint="default" w:ascii="Times New Roman" w:hAnsi="Times New Roman" w:cs="Times New Roman"/>
          <w:color w:val="333333"/>
          <w:kern w:val="0"/>
          <w:szCs w:val="21"/>
          <w:shd w:val="clear" w:fill="FFFFFF"/>
          <w:lang w:val="en-US"/>
        </w:rPr>
      </w:pPr>
    </w:p>
    <w:p>
      <w:pPr>
        <w:keepNext w:val="0"/>
        <w:keepLines w:val="0"/>
        <w:widowControl/>
        <w:suppressLineNumbers w:val="0"/>
        <w:shd w:val="clear" w:fill="FFFFFF"/>
        <w:snapToGrid w:val="0"/>
        <w:spacing w:before="0" w:beforeAutospacing="0" w:after="0" w:afterAutospacing="0" w:line="364" w:lineRule="exact"/>
        <w:ind w:left="0" w:right="0"/>
        <w:jc w:val="both"/>
        <w:rPr>
          <w:rFonts w:hint="default" w:ascii="Times New Roman" w:hAnsi="宋体" w:cs="Times New Roman"/>
          <w:color w:val="333333"/>
          <w:kern w:val="0"/>
          <w:szCs w:val="21"/>
          <w:shd w:val="clear" w:fill="FFFFFF"/>
          <w:lang w:val="en-US"/>
        </w:rPr>
      </w:pPr>
      <w:r>
        <w:rPr>
          <w:rFonts w:hint="eastAsia" w:ascii="Times New Roman" w:hAnsi="宋体" w:eastAsia="宋体" w:cs="宋体"/>
          <w:color w:val="333333"/>
          <w:kern w:val="0"/>
          <w:sz w:val="21"/>
          <w:szCs w:val="21"/>
          <w:shd w:val="clear" w:fill="FFFFFF"/>
          <w:lang w:val="en-US" w:eastAsia="zh-CN" w:bidi="ar"/>
        </w:rPr>
        <w:t>　　</w:t>
      </w:r>
      <w:r>
        <w:rPr>
          <w:rFonts w:hint="eastAsia" w:ascii="黑体" w:hAnsi="宋体" w:eastAsia="黑体" w:cs="黑体"/>
          <w:color w:val="333333"/>
          <w:kern w:val="0"/>
          <w:sz w:val="21"/>
          <w:szCs w:val="21"/>
          <w:shd w:val="clear" w:fill="FFFFFF"/>
          <w:lang w:val="en-US" w:eastAsia="zh-CN" w:bidi="ar"/>
        </w:rPr>
        <w:t>第一条</w:t>
      </w:r>
      <w:r>
        <w:rPr>
          <w:rFonts w:hint="eastAsia" w:ascii="Times New Roman" w:hAnsi="宋体" w:eastAsia="宋体" w:cs="宋体"/>
          <w:color w:val="333333"/>
          <w:kern w:val="0"/>
          <w:sz w:val="21"/>
          <w:szCs w:val="21"/>
          <w:shd w:val="clear" w:fill="FFFFFF"/>
          <w:lang w:val="en-US" w:eastAsia="zh-CN" w:bidi="ar"/>
        </w:rPr>
        <w:t>　为规范危险货物水路运输从业人员的从业资格，提高从业人员的安全、法制、业务素质，防止和减少生产安全事故</w:t>
      </w:r>
      <w:r>
        <w:rPr>
          <w:rFonts w:hint="default" w:ascii="Times New Roman" w:hAnsi="Times New Roman" w:eastAsia="宋体" w:cs="Times New Roman"/>
          <w:color w:val="333333"/>
          <w:kern w:val="0"/>
          <w:sz w:val="21"/>
          <w:szCs w:val="21"/>
          <w:shd w:val="clear" w:fill="FFFFFF"/>
          <w:lang w:val="en-US" w:eastAsia="zh-CN" w:bidi="ar"/>
        </w:rPr>
        <w:t>,</w:t>
      </w:r>
      <w:r>
        <w:rPr>
          <w:rFonts w:hint="eastAsia" w:ascii="Times New Roman" w:hAnsi="宋体" w:eastAsia="宋体" w:cs="宋体"/>
          <w:color w:val="333333"/>
          <w:kern w:val="0"/>
          <w:sz w:val="21"/>
          <w:szCs w:val="21"/>
          <w:shd w:val="clear" w:fill="FFFFFF"/>
          <w:lang w:val="en-US" w:eastAsia="zh-CN" w:bidi="ar"/>
        </w:rPr>
        <w:t>依据《中华人民共和国安全生产法》《危险化学品安全管理条例》等有关法律、行政法规，制定本规定。</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w:t>
      </w:r>
      <w:r>
        <w:rPr>
          <w:rFonts w:hint="eastAsia" w:ascii="黑体" w:hAnsi="宋体" w:eastAsia="黑体" w:cs="黑体"/>
          <w:color w:val="333333"/>
          <w:kern w:val="0"/>
          <w:sz w:val="21"/>
          <w:szCs w:val="21"/>
          <w:shd w:val="clear" w:fill="FFFFFF"/>
          <w:lang w:val="en-US" w:eastAsia="zh-CN" w:bidi="ar"/>
        </w:rPr>
        <w:t>第二条</w:t>
      </w:r>
      <w:r>
        <w:rPr>
          <w:rFonts w:hint="eastAsia" w:ascii="Times New Roman" w:hAnsi="宋体" w:eastAsia="宋体" w:cs="宋体"/>
          <w:color w:val="333333"/>
          <w:kern w:val="0"/>
          <w:sz w:val="21"/>
          <w:szCs w:val="21"/>
          <w:shd w:val="clear" w:fill="FFFFFF"/>
          <w:lang w:val="en-US" w:eastAsia="zh-CN" w:bidi="ar"/>
        </w:rPr>
        <w:t>　危险货物水路运输从业人员的考核和从业资格管理适用本规定。</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前款所称危险货物水路运输从业人员包括：</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（一）从事港口危险货物储存作业的港口经营人的主要负责人和安全生产管理人员（以下简称港口危货储存单位主要安全管理人员）；</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（二）危险化学品港口经营人的装卸管理人员（以下简称装卸管理人员）；</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（三）水路运输企业从事船舶载运危险化学品进出港口申报的人员（以下简称申报员）；</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w:t>
      </w:r>
      <w:r>
        <w:rPr>
          <w:rFonts w:hint="eastAsia" w:ascii="Times New Roman" w:hAnsi="宋体" w:eastAsia="宋体" w:cs="宋体"/>
          <w:color w:val="333333"/>
          <w:spacing w:val="-2"/>
          <w:kern w:val="0"/>
          <w:sz w:val="21"/>
          <w:szCs w:val="21"/>
          <w:shd w:val="clear" w:fill="FFFFFF"/>
          <w:lang w:val="en-US" w:eastAsia="zh-CN" w:bidi="ar"/>
        </w:rPr>
        <w:t>（四）水路运输企业从事船舶载运危险化学品集装箱装箱现场检查的人员（以下简称检查员）。</w:t>
      </w:r>
      <w:r>
        <w:rPr>
          <w:rFonts w:hint="default" w:ascii="Times New Roman" w:hAnsi="Times New Roman" w:eastAsia="宋体" w:cs="Times New Roman"/>
          <w:color w:val="333333"/>
          <w:spacing w:val="-2"/>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本规定所称水路运输企业包括港口经营人、水路运输经营者、无船承运业务经营者、船舶代理业务经营者和水路货物运输代理经营者等。</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本条第一款所称从业人员的考核和从业资格管理，包括港口危货储存单位主要安全管理人员的考核管理和装卸管理人员、申报员、检查员的从业资格管理。</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本条第二款所称船舶载运危险化学品集装箱装箱现场检查，是指托运人委托检查员对其托运的危险化学品的装箱过程、标牌标志、积载隔离等是否符合国际公约、规则和国内技术标准要求进行的现场检查。</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w:t>
      </w:r>
      <w:r>
        <w:rPr>
          <w:rFonts w:hint="eastAsia" w:ascii="黑体" w:hAnsi="宋体" w:eastAsia="黑体" w:cs="黑体"/>
          <w:color w:val="333333"/>
          <w:kern w:val="0"/>
          <w:sz w:val="21"/>
          <w:szCs w:val="21"/>
          <w:shd w:val="clear" w:fill="FFFFFF"/>
          <w:lang w:val="en-US" w:eastAsia="zh-CN" w:bidi="ar"/>
        </w:rPr>
        <w:t>　第三条</w:t>
      </w:r>
      <w:r>
        <w:rPr>
          <w:rFonts w:hint="eastAsia" w:ascii="Times New Roman" w:hAnsi="宋体" w:eastAsia="宋体" w:cs="宋体"/>
          <w:color w:val="333333"/>
          <w:kern w:val="0"/>
          <w:sz w:val="21"/>
          <w:szCs w:val="21"/>
          <w:shd w:val="clear" w:fill="FFFFFF"/>
          <w:lang w:val="en-US" w:eastAsia="zh-CN" w:bidi="ar"/>
        </w:rPr>
        <w:t>　交通运输部指导全国危险货物水路运输从业人员的考核和从业资格管理。</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县级以上地方人民政府交通运输主管部门（含港口行政管理部门）负责本行政区域内港口危货储存单位主要安全管理人员考核和装卸管理人员的从业资格管理。</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各级海事管理机构依据职责负责申报员、检查员的从业资格管理。</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w:t>
      </w:r>
      <w:r>
        <w:rPr>
          <w:rFonts w:hint="eastAsia" w:ascii="黑体" w:hAnsi="宋体" w:eastAsia="黑体" w:cs="黑体"/>
          <w:color w:val="333333"/>
          <w:kern w:val="0"/>
          <w:sz w:val="21"/>
          <w:szCs w:val="21"/>
          <w:shd w:val="clear" w:fill="FFFFFF"/>
          <w:lang w:val="en-US" w:eastAsia="zh-CN" w:bidi="ar"/>
        </w:rPr>
        <w:t>　第四条</w:t>
      </w:r>
      <w:r>
        <w:rPr>
          <w:rFonts w:hint="eastAsia" w:ascii="Times New Roman" w:hAnsi="宋体" w:eastAsia="宋体" w:cs="宋体"/>
          <w:color w:val="333333"/>
          <w:kern w:val="0"/>
          <w:sz w:val="21"/>
          <w:szCs w:val="21"/>
          <w:shd w:val="clear" w:fill="FFFFFF"/>
          <w:lang w:val="en-US" w:eastAsia="zh-CN" w:bidi="ar"/>
        </w:rPr>
        <w:t>　危险货物水路运输企业应当对危险货物水路运输从业人员进行安全教育、法制教育和岗位技术培训，制定培训计划，安排安全生产培训经费，建立培训管理档案。</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危险货物水路运输从业人员应当接受教育和培训，未经安全生产教育和培训合格的，不得上岗作业。</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w:t>
      </w:r>
      <w:r>
        <w:rPr>
          <w:rFonts w:hint="eastAsia" w:ascii="黑体" w:hAnsi="宋体" w:eastAsia="黑体" w:cs="黑体"/>
          <w:color w:val="333333"/>
          <w:kern w:val="0"/>
          <w:sz w:val="21"/>
          <w:szCs w:val="21"/>
          <w:shd w:val="clear" w:fill="FFFFFF"/>
          <w:lang w:val="en-US" w:eastAsia="zh-CN" w:bidi="ar"/>
        </w:rPr>
        <w:t>第五条</w:t>
      </w:r>
      <w:r>
        <w:rPr>
          <w:rFonts w:hint="eastAsia" w:ascii="Times New Roman" w:hAnsi="宋体" w:eastAsia="宋体" w:cs="宋体"/>
          <w:color w:val="333333"/>
          <w:kern w:val="0"/>
          <w:sz w:val="21"/>
          <w:szCs w:val="21"/>
          <w:shd w:val="clear" w:fill="FFFFFF"/>
          <w:lang w:val="en-US" w:eastAsia="zh-CN" w:bidi="ar"/>
        </w:rPr>
        <w:t>　港口行政管理部门及各级海事管理机构应当依据职责对辖区内装卸管理人员和申报员、检查员的从业资格进行监督检查。</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监督检查中可以行使以下职权：</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（一）查阅相应岗位人员的劳动合同、培训档案、年度考核材料等有关资料，向有关人员了解情况；</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（二）检查核对相应岗位人员从业资格证书。</w:t>
      </w:r>
    </w:p>
    <w:p>
      <w:pPr>
        <w:keepNext w:val="0"/>
        <w:keepLines w:val="0"/>
        <w:widowControl/>
        <w:suppressLineNumbers w:val="0"/>
        <w:shd w:val="clear" w:fill="FFFFFF"/>
        <w:snapToGrid w:val="0"/>
        <w:spacing w:before="0" w:beforeAutospacing="0" w:after="0" w:afterAutospacing="0" w:line="364" w:lineRule="exact"/>
        <w:ind w:left="0" w:right="0"/>
        <w:jc w:val="both"/>
        <w:rPr>
          <w:rFonts w:hint="default" w:ascii="Times New Roman" w:hAnsi="Times New Roman" w:cs="Times New Roman"/>
          <w:color w:val="333333"/>
          <w:kern w:val="0"/>
          <w:szCs w:val="21"/>
          <w:shd w:val="clear" w:fill="FFFFFF"/>
          <w:lang w:val="en-US"/>
        </w:rPr>
      </w:pPr>
    </w:p>
    <w:p>
      <w:pPr>
        <w:keepNext w:val="0"/>
        <w:keepLines w:val="0"/>
        <w:widowControl/>
        <w:numPr>
          <w:ilvl w:val="0"/>
          <w:numId w:val="1"/>
        </w:numPr>
        <w:suppressLineNumbers w:val="0"/>
        <w:shd w:val="clear" w:fill="FFFFFF"/>
        <w:snapToGrid w:val="0"/>
        <w:spacing w:before="0" w:beforeAutospacing="0" w:after="0" w:afterAutospacing="0" w:line="360" w:lineRule="exact"/>
        <w:ind w:left="840" w:right="0" w:hanging="840"/>
        <w:jc w:val="center"/>
        <w:rPr>
          <w:rFonts w:hint="eastAsia" w:ascii="黑体" w:hAnsi="宋体" w:eastAsia="黑体" w:cs="黑体"/>
          <w:color w:val="333333"/>
          <w:kern w:val="0"/>
          <w:szCs w:val="21"/>
          <w:shd w:val="clear" w:fill="FFFFFF"/>
          <w:lang w:val="en-US"/>
        </w:rPr>
      </w:pPr>
      <w:r>
        <w:rPr>
          <w:rFonts w:hint="eastAsia" w:ascii="黑体" w:hAnsi="宋体" w:eastAsia="黑体" w:cs="黑体"/>
          <w:color w:val="333333"/>
          <w:kern w:val="0"/>
          <w:sz w:val="21"/>
          <w:szCs w:val="21"/>
          <w:shd w:val="clear" w:fill="FFFFFF"/>
          <w:lang w:val="en-US" w:eastAsia="zh-CN" w:bidi="ar"/>
        </w:rPr>
        <w:t>港口危货储存单位主要安全管理人员考核管理</w:t>
      </w:r>
    </w:p>
    <w:p>
      <w:pPr>
        <w:keepNext w:val="0"/>
        <w:keepLines w:val="0"/>
        <w:widowControl/>
        <w:suppressLineNumbers w:val="0"/>
        <w:shd w:val="clear" w:fill="FFFFFF"/>
        <w:snapToGrid w:val="0"/>
        <w:spacing w:before="0" w:beforeAutospacing="0" w:after="0" w:afterAutospacing="0" w:line="360" w:lineRule="exact"/>
        <w:ind w:left="0" w:right="0"/>
        <w:jc w:val="center"/>
        <w:rPr>
          <w:rFonts w:hint="default" w:ascii="Times New Roman" w:hAnsi="Times New Roman" w:cs="Times New Roman"/>
          <w:color w:val="333333"/>
          <w:kern w:val="0"/>
          <w:szCs w:val="21"/>
          <w:shd w:val="clear" w:fill="FFFFFF"/>
          <w:lang w:val="en-US"/>
        </w:rPr>
      </w:pPr>
    </w:p>
    <w:p>
      <w:pPr>
        <w:keepNext w:val="0"/>
        <w:keepLines w:val="0"/>
        <w:widowControl/>
        <w:suppressLineNumbers w:val="0"/>
        <w:shd w:val="clear" w:fill="FFFFFF"/>
        <w:snapToGrid w:val="0"/>
        <w:spacing w:before="0" w:beforeAutospacing="0" w:after="0" w:afterAutospacing="0" w:line="360" w:lineRule="exact"/>
        <w:ind w:left="0" w:right="0"/>
        <w:jc w:val="both"/>
        <w:rPr>
          <w:rFonts w:hint="default" w:ascii="Times New Roman" w:hAnsi="宋体" w:cs="Times New Roman"/>
          <w:color w:val="333333"/>
          <w:kern w:val="0"/>
          <w:szCs w:val="21"/>
          <w:shd w:val="clear" w:fill="FFFFFF"/>
          <w:lang w:val="en-US"/>
        </w:rPr>
      </w:pPr>
      <w:r>
        <w:rPr>
          <w:rFonts w:hint="eastAsia" w:ascii="Times New Roman" w:hAnsi="宋体" w:eastAsia="宋体" w:cs="宋体"/>
          <w:color w:val="333333"/>
          <w:kern w:val="0"/>
          <w:sz w:val="21"/>
          <w:szCs w:val="21"/>
          <w:shd w:val="clear" w:fill="FFFFFF"/>
          <w:lang w:val="en-US" w:eastAsia="zh-CN" w:bidi="ar"/>
        </w:rPr>
        <w:t>　　</w:t>
      </w:r>
      <w:r>
        <w:rPr>
          <w:rFonts w:hint="eastAsia" w:ascii="黑体" w:hAnsi="宋体" w:eastAsia="黑体" w:cs="黑体"/>
          <w:color w:val="333333"/>
          <w:kern w:val="0"/>
          <w:sz w:val="21"/>
          <w:szCs w:val="21"/>
          <w:shd w:val="clear" w:fill="FFFFFF"/>
          <w:lang w:val="en-US" w:eastAsia="zh-CN" w:bidi="ar"/>
        </w:rPr>
        <w:t>第六条</w:t>
      </w:r>
      <w:r>
        <w:rPr>
          <w:rFonts w:hint="eastAsia" w:ascii="Times New Roman" w:hAnsi="宋体" w:eastAsia="宋体" w:cs="宋体"/>
          <w:color w:val="333333"/>
          <w:kern w:val="0"/>
          <w:sz w:val="21"/>
          <w:szCs w:val="21"/>
          <w:shd w:val="clear" w:fill="FFFFFF"/>
          <w:lang w:val="en-US" w:eastAsia="zh-CN" w:bidi="ar"/>
        </w:rPr>
        <w:t>　港口危货储存单位主要安全管理人员应当按照《中华人民共和国安全生产法》的规定，经安全生产知识和管理能力考核合格。</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w:t>
      </w:r>
      <w:r>
        <w:rPr>
          <w:rFonts w:hint="eastAsia" w:ascii="黑体" w:hAnsi="宋体" w:eastAsia="黑体" w:cs="黑体"/>
          <w:color w:val="333333"/>
          <w:kern w:val="0"/>
          <w:sz w:val="21"/>
          <w:szCs w:val="21"/>
          <w:shd w:val="clear" w:fill="FFFFFF"/>
          <w:lang w:val="en-US" w:eastAsia="zh-CN" w:bidi="ar"/>
        </w:rPr>
        <w:t>　第七条</w:t>
      </w:r>
      <w:r>
        <w:rPr>
          <w:rFonts w:hint="eastAsia" w:ascii="Times New Roman" w:hAnsi="宋体" w:eastAsia="宋体" w:cs="宋体"/>
          <w:color w:val="333333"/>
          <w:kern w:val="0"/>
          <w:sz w:val="21"/>
          <w:szCs w:val="21"/>
          <w:shd w:val="clear" w:fill="FFFFFF"/>
          <w:lang w:val="en-US" w:eastAsia="zh-CN" w:bidi="ar"/>
        </w:rPr>
        <w:t>　交通运输部负责组织制定港口危货储存单位主要安全管理人员安全生产知识和管理能力考核大纲。</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省级交通运输主管部门应当根据考核大纲编制考核题库，制定考核程序。</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w:t>
      </w:r>
      <w:r>
        <w:rPr>
          <w:rFonts w:hint="eastAsia" w:ascii="黑体" w:hAnsi="宋体" w:eastAsia="黑体" w:cs="黑体"/>
          <w:color w:val="333333"/>
          <w:kern w:val="0"/>
          <w:sz w:val="21"/>
          <w:szCs w:val="21"/>
          <w:shd w:val="clear" w:fill="FFFFFF"/>
          <w:lang w:val="en-US" w:eastAsia="zh-CN" w:bidi="ar"/>
        </w:rPr>
        <w:t>第八条</w:t>
      </w:r>
      <w:r>
        <w:rPr>
          <w:rFonts w:hint="eastAsia" w:ascii="Times New Roman" w:hAnsi="宋体" w:eastAsia="宋体" w:cs="宋体"/>
          <w:color w:val="333333"/>
          <w:kern w:val="0"/>
          <w:sz w:val="21"/>
          <w:szCs w:val="21"/>
          <w:shd w:val="clear" w:fill="FFFFFF"/>
          <w:lang w:val="en-US" w:eastAsia="zh-CN" w:bidi="ar"/>
        </w:rPr>
        <w:t>　设区的市级港口行政管理部门应当按照省级交通运输主管部门编制的考核题库</w:t>
      </w:r>
      <w:r>
        <w:rPr>
          <w:rFonts w:hint="eastAsia" w:ascii="Times New Roman" w:hAnsi="宋体" w:eastAsia="宋体" w:cs="宋体"/>
          <w:color w:val="333333"/>
          <w:spacing w:val="2"/>
          <w:kern w:val="0"/>
          <w:sz w:val="21"/>
          <w:szCs w:val="21"/>
          <w:shd w:val="clear" w:fill="FFFFFF"/>
          <w:lang w:val="en-US" w:eastAsia="zh-CN" w:bidi="ar"/>
        </w:rPr>
        <w:t>和制定的考核程序，组织港口危货储存单位主要安全管理人员安全生产知识和管理能力考核。</w:t>
      </w:r>
      <w:r>
        <w:rPr>
          <w:rFonts w:hint="eastAsia" w:ascii="Times New Roman" w:hAnsi="宋体" w:eastAsia="宋体" w:cs="宋体"/>
          <w:color w:val="333333"/>
          <w:kern w:val="0"/>
          <w:sz w:val="21"/>
          <w:szCs w:val="21"/>
          <w:shd w:val="clear" w:fill="FFFFFF"/>
          <w:lang w:val="en-US" w:eastAsia="zh-CN" w:bidi="ar"/>
        </w:rPr>
        <w:t>考核不得收费。</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w:t>
      </w:r>
      <w:r>
        <w:rPr>
          <w:rFonts w:hint="eastAsia" w:ascii="Times New Roman" w:hAnsi="宋体" w:eastAsia="宋体" w:cs="宋体"/>
          <w:color w:val="333333"/>
          <w:spacing w:val="-2"/>
          <w:kern w:val="0"/>
          <w:sz w:val="21"/>
          <w:szCs w:val="21"/>
          <w:shd w:val="clear" w:fill="FFFFFF"/>
          <w:lang w:val="en-US" w:eastAsia="zh-CN" w:bidi="ar"/>
        </w:rPr>
        <w:t>组织考核的港口行政管理部门应当在考核结束后</w:t>
      </w:r>
      <w:r>
        <w:rPr>
          <w:rFonts w:hint="default" w:ascii="Times New Roman" w:hAnsi="Times New Roman" w:eastAsia="宋体" w:cs="Times New Roman"/>
          <w:color w:val="333333"/>
          <w:spacing w:val="-2"/>
          <w:kern w:val="0"/>
          <w:sz w:val="21"/>
          <w:szCs w:val="21"/>
          <w:shd w:val="clear" w:fill="FFFFFF"/>
          <w:lang w:val="en-US" w:eastAsia="zh-CN" w:bidi="ar"/>
        </w:rPr>
        <w:t>20</w:t>
      </w:r>
      <w:r>
        <w:rPr>
          <w:rFonts w:hint="eastAsia" w:ascii="Times New Roman" w:hAnsi="宋体" w:eastAsia="宋体" w:cs="宋体"/>
          <w:color w:val="333333"/>
          <w:spacing w:val="-2"/>
          <w:kern w:val="0"/>
          <w:sz w:val="21"/>
          <w:szCs w:val="21"/>
          <w:shd w:val="clear" w:fill="FFFFFF"/>
          <w:lang w:val="en-US" w:eastAsia="zh-CN" w:bidi="ar"/>
        </w:rPr>
        <w:t>个工作日内公布考核合格人员名单。</w:t>
      </w:r>
      <w:r>
        <w:rPr>
          <w:rFonts w:hint="eastAsia" w:ascii="Times New Roman" w:hAnsi="宋体" w:eastAsia="宋体" w:cs="宋体"/>
          <w:color w:val="333333"/>
          <w:kern w:val="0"/>
          <w:sz w:val="21"/>
          <w:szCs w:val="21"/>
          <w:shd w:val="clear" w:fill="FFFFFF"/>
          <w:lang w:val="en-US" w:eastAsia="zh-CN" w:bidi="ar"/>
        </w:rPr>
        <w:t>参加考核人员可以向组织考核部门查询考核成绩。</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w:t>
      </w:r>
      <w:r>
        <w:rPr>
          <w:rFonts w:hint="eastAsia" w:ascii="黑体" w:hAnsi="宋体" w:eastAsia="黑体" w:cs="黑体"/>
          <w:color w:val="333333"/>
          <w:kern w:val="0"/>
          <w:sz w:val="21"/>
          <w:szCs w:val="21"/>
          <w:shd w:val="clear" w:fill="FFFFFF"/>
          <w:lang w:val="en-US" w:eastAsia="zh-CN" w:bidi="ar"/>
        </w:rPr>
        <w:t>第九条</w:t>
      </w:r>
      <w:r>
        <w:rPr>
          <w:rFonts w:hint="eastAsia" w:ascii="Times New Roman" w:hAnsi="宋体" w:eastAsia="宋体" w:cs="宋体"/>
          <w:color w:val="333333"/>
          <w:kern w:val="0"/>
          <w:sz w:val="21"/>
          <w:szCs w:val="21"/>
          <w:shd w:val="clear" w:fill="FFFFFF"/>
          <w:lang w:val="en-US" w:eastAsia="zh-CN" w:bidi="ar"/>
        </w:rPr>
        <w:t>　从事港口危险货物储存作业的港口经营人应当及时组织本单位的主要安全管理人员报名参加考核，并向组织考核的港口行政管理部门提交报名申请及以下报名材料：</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（一）申请考核人有效身份证件的复印件；</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（二）能够证明其为主要安全管理人员的有效文件。</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w:t>
      </w:r>
      <w:r>
        <w:rPr>
          <w:rFonts w:hint="eastAsia" w:ascii="黑体" w:hAnsi="宋体" w:eastAsia="黑体" w:cs="黑体"/>
          <w:color w:val="333333"/>
          <w:kern w:val="0"/>
          <w:sz w:val="21"/>
          <w:szCs w:val="21"/>
          <w:shd w:val="clear" w:fill="FFFFFF"/>
          <w:lang w:val="en-US" w:eastAsia="zh-CN" w:bidi="ar"/>
        </w:rPr>
        <w:t>第十条</w:t>
      </w:r>
      <w:r>
        <w:rPr>
          <w:rFonts w:hint="eastAsia" w:ascii="Times New Roman" w:hAnsi="宋体" w:eastAsia="宋体" w:cs="宋体"/>
          <w:color w:val="333333"/>
          <w:kern w:val="0"/>
          <w:sz w:val="21"/>
          <w:szCs w:val="21"/>
          <w:shd w:val="clear" w:fill="FFFFFF"/>
          <w:lang w:val="en-US" w:eastAsia="zh-CN" w:bidi="ar"/>
        </w:rPr>
        <w:t>　经考核合格的港口危货储存单位主要安全管理人员变动工作单位，担任其他港口危货储存单位主要安全管理人员的，可不再参加考核。</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w:t>
      </w:r>
      <w:r>
        <w:rPr>
          <w:rFonts w:hint="eastAsia" w:ascii="黑体" w:hAnsi="宋体" w:eastAsia="黑体" w:cs="黑体"/>
          <w:color w:val="333333"/>
          <w:kern w:val="0"/>
          <w:sz w:val="21"/>
          <w:szCs w:val="21"/>
          <w:shd w:val="clear" w:fill="FFFFFF"/>
          <w:lang w:val="en-US" w:eastAsia="zh-CN" w:bidi="ar"/>
        </w:rPr>
        <w:t>　第十一条</w:t>
      </w:r>
      <w:r>
        <w:rPr>
          <w:rFonts w:hint="eastAsia" w:ascii="Times New Roman" w:hAnsi="宋体" w:eastAsia="宋体" w:cs="宋体"/>
          <w:color w:val="333333"/>
          <w:kern w:val="0"/>
          <w:sz w:val="21"/>
          <w:szCs w:val="21"/>
          <w:shd w:val="clear" w:fill="FFFFFF"/>
          <w:lang w:val="en-US" w:eastAsia="zh-CN" w:bidi="ar"/>
        </w:rPr>
        <w:t>　从事港口危险货物储存作业的港口经营人应当加强经考核合格的主要安全管理人员的继续教育，及时更新法制、安全、业务方面的知识与技能。</w:t>
      </w:r>
    </w:p>
    <w:p>
      <w:pPr>
        <w:keepNext w:val="0"/>
        <w:keepLines w:val="0"/>
        <w:widowControl/>
        <w:suppressLineNumbers w:val="0"/>
        <w:shd w:val="clear" w:fill="FFFFFF"/>
        <w:snapToGrid w:val="0"/>
        <w:spacing w:before="0" w:beforeAutospacing="0" w:after="0" w:afterAutospacing="0" w:line="360" w:lineRule="exact"/>
        <w:ind w:left="0" w:right="0"/>
        <w:jc w:val="both"/>
        <w:rPr>
          <w:rFonts w:hint="default" w:ascii="Times New Roman" w:hAnsi="Times New Roman" w:cs="Times New Roman"/>
          <w:color w:val="333333"/>
          <w:kern w:val="0"/>
          <w:szCs w:val="21"/>
          <w:shd w:val="clear" w:fill="FFFFFF"/>
          <w:lang w:val="en-US"/>
        </w:rPr>
      </w:pPr>
    </w:p>
    <w:p>
      <w:pPr>
        <w:keepNext w:val="0"/>
        <w:keepLines w:val="0"/>
        <w:widowControl/>
        <w:numPr>
          <w:ilvl w:val="0"/>
          <w:numId w:val="1"/>
        </w:numPr>
        <w:suppressLineNumbers w:val="0"/>
        <w:shd w:val="clear" w:fill="FFFFFF"/>
        <w:snapToGrid w:val="0"/>
        <w:spacing w:before="0" w:beforeAutospacing="0" w:after="0" w:afterAutospacing="0" w:line="360" w:lineRule="exact"/>
        <w:ind w:left="840" w:right="0" w:hanging="840"/>
        <w:jc w:val="center"/>
        <w:rPr>
          <w:rFonts w:hint="eastAsia" w:ascii="黑体" w:hAnsi="宋体" w:eastAsia="黑体" w:cs="黑体"/>
          <w:color w:val="333333"/>
          <w:kern w:val="0"/>
          <w:szCs w:val="21"/>
          <w:shd w:val="clear" w:fill="FFFFFF"/>
          <w:lang w:val="en-US"/>
        </w:rPr>
      </w:pPr>
      <w:r>
        <w:rPr>
          <w:rFonts w:hint="eastAsia" w:ascii="黑体" w:hAnsi="宋体" w:eastAsia="黑体" w:cs="黑体"/>
          <w:color w:val="333333"/>
          <w:kern w:val="0"/>
          <w:sz w:val="21"/>
          <w:szCs w:val="21"/>
          <w:shd w:val="clear" w:fill="FFFFFF"/>
          <w:lang w:val="en-US" w:eastAsia="zh-CN" w:bidi="ar"/>
        </w:rPr>
        <w:t>装卸管理人员、申报员、检查员从业资格管理</w:t>
      </w:r>
    </w:p>
    <w:p>
      <w:pPr>
        <w:keepNext w:val="0"/>
        <w:keepLines w:val="0"/>
        <w:widowControl/>
        <w:suppressLineNumbers w:val="0"/>
        <w:shd w:val="clear" w:fill="FFFFFF"/>
        <w:snapToGrid w:val="0"/>
        <w:spacing w:before="0" w:beforeAutospacing="0" w:after="0" w:afterAutospacing="0" w:line="360" w:lineRule="exact"/>
        <w:ind w:left="0" w:right="0"/>
        <w:jc w:val="center"/>
        <w:rPr>
          <w:rFonts w:hint="default" w:ascii="Times New Roman" w:hAnsi="Times New Roman" w:cs="Times New Roman"/>
          <w:color w:val="333333"/>
          <w:kern w:val="0"/>
          <w:szCs w:val="21"/>
          <w:shd w:val="clear" w:fill="FFFFFF"/>
          <w:lang w:val="en-US"/>
        </w:rPr>
      </w:pPr>
    </w:p>
    <w:p>
      <w:pPr>
        <w:keepNext w:val="0"/>
        <w:keepLines w:val="0"/>
        <w:widowControl/>
        <w:suppressLineNumbers w:val="0"/>
        <w:shd w:val="clear" w:fill="FFFFFF"/>
        <w:snapToGrid w:val="0"/>
        <w:spacing w:before="0" w:beforeAutospacing="0" w:after="0" w:afterAutospacing="0" w:line="360" w:lineRule="exact"/>
        <w:ind w:left="0" w:right="0"/>
        <w:jc w:val="both"/>
        <w:rPr>
          <w:rFonts w:hint="default" w:ascii="Times New Roman" w:hAnsi="宋体" w:cs="Times New Roman"/>
          <w:color w:val="333333"/>
          <w:kern w:val="0"/>
          <w:szCs w:val="21"/>
          <w:shd w:val="clear" w:fill="FFFFFF"/>
          <w:lang w:val="en-US"/>
        </w:rPr>
      </w:pPr>
      <w:r>
        <w:rPr>
          <w:rFonts w:hint="eastAsia" w:ascii="Times New Roman" w:hAnsi="宋体" w:eastAsia="宋体" w:cs="宋体"/>
          <w:color w:val="333333"/>
          <w:kern w:val="0"/>
          <w:sz w:val="21"/>
          <w:szCs w:val="21"/>
          <w:shd w:val="clear" w:fill="FFFFFF"/>
          <w:lang w:val="en-US" w:eastAsia="zh-CN" w:bidi="ar"/>
        </w:rPr>
        <w:t>　</w:t>
      </w:r>
      <w:r>
        <w:rPr>
          <w:rFonts w:hint="eastAsia" w:ascii="黑体" w:hAnsi="宋体" w:eastAsia="黑体" w:cs="黑体"/>
          <w:color w:val="333333"/>
          <w:kern w:val="0"/>
          <w:sz w:val="21"/>
          <w:szCs w:val="21"/>
          <w:shd w:val="clear" w:fill="FFFFFF"/>
          <w:lang w:val="en-US" w:eastAsia="zh-CN" w:bidi="ar"/>
        </w:rPr>
        <w:t>　第十二条</w:t>
      </w:r>
      <w:r>
        <w:rPr>
          <w:rFonts w:hint="eastAsia" w:ascii="Times New Roman" w:hAnsi="宋体" w:eastAsia="宋体" w:cs="宋体"/>
          <w:color w:val="333333"/>
          <w:kern w:val="0"/>
          <w:sz w:val="21"/>
          <w:szCs w:val="21"/>
          <w:shd w:val="clear" w:fill="FFFFFF"/>
          <w:lang w:val="en-US" w:eastAsia="zh-CN" w:bidi="ar"/>
        </w:rPr>
        <w:t>　装卸管理人员、申报员、检查员应当按照本规定经考核合格，具备相应从业条件，取得相应种类的《危险化学品水路运输从业资格证书》（以下简称《资格证书》，见附件），方可从事相应的作业。</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w:t>
      </w:r>
      <w:r>
        <w:rPr>
          <w:rFonts w:hint="eastAsia" w:ascii="Times New Roman" w:hAnsi="宋体" w:eastAsia="宋体" w:cs="宋体"/>
          <w:color w:val="333333"/>
          <w:spacing w:val="2"/>
          <w:kern w:val="0"/>
          <w:sz w:val="21"/>
          <w:szCs w:val="21"/>
          <w:shd w:val="clear" w:fill="FFFFFF"/>
          <w:lang w:val="en-US" w:eastAsia="zh-CN" w:bidi="ar"/>
        </w:rPr>
        <w:t>《资格证书》按照危险化学品国际水路运输和国内水路运输类型，细分为包装、散装固体、</w:t>
      </w:r>
      <w:r>
        <w:rPr>
          <w:rFonts w:hint="eastAsia" w:ascii="Times New Roman" w:hAnsi="宋体" w:eastAsia="宋体" w:cs="宋体"/>
          <w:color w:val="333333"/>
          <w:kern w:val="0"/>
          <w:sz w:val="21"/>
          <w:szCs w:val="21"/>
          <w:shd w:val="clear" w:fill="FFFFFF"/>
          <w:lang w:val="en-US" w:eastAsia="zh-CN" w:bidi="ar"/>
        </w:rPr>
        <w:t>散装液体等种类，并在证书备注栏中予以注明。</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《资格证书》由交通运输部统一式样及编号，在全国范围内有效。</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w:t>
      </w:r>
      <w:r>
        <w:rPr>
          <w:rFonts w:hint="eastAsia" w:ascii="黑体" w:hAnsi="宋体" w:eastAsia="黑体" w:cs="黑体"/>
          <w:color w:val="333333"/>
          <w:kern w:val="0"/>
          <w:sz w:val="21"/>
          <w:szCs w:val="21"/>
          <w:shd w:val="clear" w:fill="FFFFFF"/>
          <w:lang w:val="en-US" w:eastAsia="zh-CN" w:bidi="ar"/>
        </w:rPr>
        <w:t>　第十三条</w:t>
      </w:r>
      <w:r>
        <w:rPr>
          <w:rFonts w:hint="eastAsia" w:ascii="Times New Roman" w:hAnsi="宋体" w:eastAsia="宋体" w:cs="宋体"/>
          <w:color w:val="333333"/>
          <w:kern w:val="0"/>
          <w:sz w:val="21"/>
          <w:szCs w:val="21"/>
          <w:shd w:val="clear" w:fill="FFFFFF"/>
          <w:lang w:val="en-US" w:eastAsia="zh-CN" w:bidi="ar"/>
        </w:rPr>
        <w:t>　交通运输部负责制定装卸管理人员、申报员、检查员从业资格考核大纲。</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省级交通运输主管部门应当按照交通运输部制定的考核大纲，编制装卸管理人员考核题库，并制定本行政区域内装卸管理人员的考核程序。</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交通运输部海事局应当按照交通运输部制定的考核大纲，编制申报员和检查员的考核题库，制定考核程序。</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w:t>
      </w:r>
      <w:r>
        <w:rPr>
          <w:rFonts w:hint="eastAsia" w:ascii="黑体" w:hAnsi="宋体" w:eastAsia="黑体" w:cs="黑体"/>
          <w:color w:val="333333"/>
          <w:kern w:val="0"/>
          <w:sz w:val="21"/>
          <w:szCs w:val="21"/>
          <w:shd w:val="clear" w:fill="FFFFFF"/>
          <w:lang w:val="en-US" w:eastAsia="zh-CN" w:bidi="ar"/>
        </w:rPr>
        <w:t>第十四条</w:t>
      </w:r>
      <w:r>
        <w:rPr>
          <w:rFonts w:hint="eastAsia" w:ascii="Times New Roman" w:hAnsi="宋体" w:eastAsia="宋体" w:cs="宋体"/>
          <w:color w:val="333333"/>
          <w:kern w:val="0"/>
          <w:sz w:val="21"/>
          <w:szCs w:val="21"/>
          <w:shd w:val="clear" w:fill="FFFFFF"/>
          <w:lang w:val="en-US" w:eastAsia="zh-CN" w:bidi="ar"/>
        </w:rPr>
        <w:t>　省级交通运输主管部门按照考核程序和考核题库，组织装卸管理人员的从业资格考核工作。</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交通运输部直属海事管理机构应当按照交通运输部海事局制定的考核程序和编制的考核题库，组织开展辖区内申报员和检查员的从业资格考核工作。</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省级地方海事管理机构应当按照交通运输部海事局制定的考核程序和编制的考核题库，组织开展辖区内仅从事危险化学品国内水路运输的申报员和检查员的从业资格考核工作。</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交通运输部直属海事管理机构、省级地方海事管理机构可以决定由下一级海事管理机构具体实施申报员、检查员的从业资格考核。实施机构的名录应当向社会公告。</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w:t>
      </w:r>
      <w:r>
        <w:rPr>
          <w:rFonts w:hint="eastAsia" w:ascii="黑体" w:hAnsi="宋体" w:eastAsia="黑体" w:cs="黑体"/>
          <w:color w:val="333333"/>
          <w:kern w:val="0"/>
          <w:sz w:val="21"/>
          <w:szCs w:val="21"/>
          <w:shd w:val="clear" w:fill="FFFFFF"/>
          <w:lang w:val="en-US" w:eastAsia="zh-CN" w:bidi="ar"/>
        </w:rPr>
        <w:t>第十五条</w:t>
      </w:r>
      <w:r>
        <w:rPr>
          <w:rFonts w:hint="eastAsia" w:ascii="Times New Roman" w:hAnsi="宋体" w:eastAsia="宋体" w:cs="宋体"/>
          <w:color w:val="333333"/>
          <w:kern w:val="0"/>
          <w:sz w:val="21"/>
          <w:szCs w:val="21"/>
          <w:shd w:val="clear" w:fill="FFFFFF"/>
          <w:lang w:val="en-US" w:eastAsia="zh-CN" w:bidi="ar"/>
        </w:rPr>
        <w:t>　报名参加考核的人员应当向组织考核的机关提交报名申请和有效身份证件的复印件。</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w:t>
      </w:r>
      <w:r>
        <w:rPr>
          <w:rFonts w:hint="eastAsia" w:ascii="黑体" w:hAnsi="宋体" w:eastAsia="黑体" w:cs="黑体"/>
          <w:color w:val="333333"/>
          <w:kern w:val="0"/>
          <w:sz w:val="21"/>
          <w:szCs w:val="21"/>
          <w:shd w:val="clear" w:fill="FFFFFF"/>
          <w:lang w:val="en-US" w:eastAsia="zh-CN" w:bidi="ar"/>
        </w:rPr>
        <w:t>第十六条</w:t>
      </w:r>
      <w:r>
        <w:rPr>
          <w:rFonts w:hint="eastAsia" w:ascii="Times New Roman" w:hAnsi="宋体" w:eastAsia="宋体" w:cs="宋体"/>
          <w:color w:val="333333"/>
          <w:kern w:val="0"/>
          <w:sz w:val="21"/>
          <w:szCs w:val="21"/>
          <w:shd w:val="clear" w:fill="FFFFFF"/>
          <w:lang w:val="en-US" w:eastAsia="zh-CN" w:bidi="ar"/>
        </w:rPr>
        <w:t>　组织从业资格考核的部门，应当在考核结束后</w:t>
      </w:r>
      <w:r>
        <w:rPr>
          <w:rFonts w:hint="default" w:ascii="Times New Roman" w:hAnsi="Times New Roman" w:eastAsia="宋体" w:cs="Times New Roman"/>
          <w:color w:val="333333"/>
          <w:kern w:val="0"/>
          <w:sz w:val="21"/>
          <w:szCs w:val="21"/>
          <w:shd w:val="clear" w:fill="FFFFFF"/>
          <w:lang w:val="en-US" w:eastAsia="zh-CN" w:bidi="ar"/>
        </w:rPr>
        <w:t>20</w:t>
      </w:r>
      <w:r>
        <w:rPr>
          <w:rFonts w:hint="eastAsia" w:ascii="Times New Roman" w:hAnsi="宋体" w:eastAsia="宋体" w:cs="宋体"/>
          <w:color w:val="333333"/>
          <w:kern w:val="0"/>
          <w:sz w:val="21"/>
          <w:szCs w:val="21"/>
          <w:shd w:val="clear" w:fill="FFFFFF"/>
          <w:lang w:val="en-US" w:eastAsia="zh-CN" w:bidi="ar"/>
        </w:rPr>
        <w:t>个工作日内公布考核合格人员名单。参加考核人员可以向组织考核部门查询考核成绩。</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w:t>
      </w:r>
      <w:r>
        <w:rPr>
          <w:rFonts w:hint="eastAsia" w:ascii="黑体" w:hAnsi="宋体" w:eastAsia="黑体" w:cs="黑体"/>
          <w:color w:val="333333"/>
          <w:kern w:val="0"/>
          <w:sz w:val="21"/>
          <w:szCs w:val="21"/>
          <w:shd w:val="clear" w:fill="FFFFFF"/>
          <w:lang w:val="en-US" w:eastAsia="zh-CN" w:bidi="ar"/>
        </w:rPr>
        <w:t>　第十七条</w:t>
      </w:r>
      <w:r>
        <w:rPr>
          <w:rFonts w:hint="eastAsia" w:ascii="Times New Roman" w:hAnsi="宋体" w:eastAsia="宋体" w:cs="宋体"/>
          <w:color w:val="333333"/>
          <w:kern w:val="0"/>
          <w:sz w:val="21"/>
          <w:szCs w:val="21"/>
          <w:shd w:val="clear" w:fill="FFFFFF"/>
          <w:lang w:val="en-US" w:eastAsia="zh-CN" w:bidi="ar"/>
        </w:rPr>
        <w:t>　组织装卸管理人员从业资格考核的部门，应当在公布考核合格人员名单后</w:t>
      </w:r>
      <w:r>
        <w:rPr>
          <w:rFonts w:hint="default" w:ascii="Times New Roman" w:hAnsi="Times New Roman" w:eastAsia="宋体" w:cs="Times New Roman"/>
          <w:color w:val="333333"/>
          <w:kern w:val="0"/>
          <w:sz w:val="21"/>
          <w:szCs w:val="21"/>
          <w:shd w:val="clear" w:fill="FFFFFF"/>
          <w:lang w:val="en-US" w:eastAsia="zh-CN" w:bidi="ar"/>
        </w:rPr>
        <w:t>10</w:t>
      </w:r>
      <w:r>
        <w:rPr>
          <w:rFonts w:hint="eastAsia" w:ascii="Times New Roman" w:hAnsi="宋体" w:eastAsia="宋体" w:cs="宋体"/>
          <w:color w:val="333333"/>
          <w:kern w:val="0"/>
          <w:sz w:val="21"/>
          <w:szCs w:val="21"/>
          <w:shd w:val="clear" w:fill="FFFFFF"/>
          <w:lang w:val="en-US" w:eastAsia="zh-CN" w:bidi="ar"/>
        </w:rPr>
        <w:t>个工作日内，向考核合格人员颁发《资格证书》。</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w:t>
      </w:r>
      <w:r>
        <w:rPr>
          <w:rFonts w:hint="eastAsia" w:ascii="黑体" w:hAnsi="宋体" w:eastAsia="黑体" w:cs="黑体"/>
          <w:color w:val="333333"/>
          <w:kern w:val="0"/>
          <w:sz w:val="21"/>
          <w:szCs w:val="21"/>
          <w:shd w:val="clear" w:fill="FFFFFF"/>
          <w:lang w:val="en-US" w:eastAsia="zh-CN" w:bidi="ar"/>
        </w:rPr>
        <w:t>第十八条</w:t>
      </w:r>
      <w:r>
        <w:rPr>
          <w:rFonts w:hint="eastAsia" w:ascii="Times New Roman" w:hAnsi="宋体" w:eastAsia="宋体" w:cs="宋体"/>
          <w:color w:val="333333"/>
          <w:kern w:val="0"/>
          <w:sz w:val="21"/>
          <w:szCs w:val="21"/>
          <w:shd w:val="clear" w:fill="FFFFFF"/>
          <w:lang w:val="en-US" w:eastAsia="zh-CN" w:bidi="ar"/>
        </w:rPr>
        <w:t>　装卸管理人员的《资格证书》有效期为</w:t>
      </w:r>
      <w:r>
        <w:rPr>
          <w:rFonts w:hint="default" w:ascii="Times New Roman" w:hAnsi="Times New Roman" w:eastAsia="宋体" w:cs="Times New Roman"/>
          <w:color w:val="333333"/>
          <w:kern w:val="0"/>
          <w:sz w:val="21"/>
          <w:szCs w:val="21"/>
          <w:shd w:val="clear" w:fill="FFFFFF"/>
          <w:lang w:val="en-US" w:eastAsia="zh-CN" w:bidi="ar"/>
        </w:rPr>
        <w:t>5</w:t>
      </w:r>
      <w:r>
        <w:rPr>
          <w:rFonts w:hint="eastAsia" w:ascii="Times New Roman" w:hAnsi="宋体" w:eastAsia="宋体" w:cs="宋体"/>
          <w:color w:val="333333"/>
          <w:kern w:val="0"/>
          <w:sz w:val="21"/>
          <w:szCs w:val="21"/>
          <w:shd w:val="clear" w:fill="FFFFFF"/>
          <w:lang w:val="en-US" w:eastAsia="zh-CN" w:bidi="ar"/>
        </w:rPr>
        <w:t>年。</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装卸管理人员的《资格证书》到期需要换发的，应当在《资格证书》有效期届满前</w:t>
      </w:r>
      <w:r>
        <w:rPr>
          <w:rFonts w:hint="default" w:ascii="Times New Roman" w:hAnsi="Times New Roman" w:eastAsia="宋体" w:cs="Times New Roman"/>
          <w:color w:val="333333"/>
          <w:kern w:val="0"/>
          <w:sz w:val="21"/>
          <w:szCs w:val="21"/>
          <w:shd w:val="clear" w:fill="FFFFFF"/>
          <w:lang w:val="en-US" w:eastAsia="zh-CN" w:bidi="ar"/>
        </w:rPr>
        <w:t>30</w:t>
      </w:r>
      <w:r>
        <w:rPr>
          <w:rFonts w:hint="eastAsia" w:ascii="Times New Roman" w:hAnsi="宋体" w:eastAsia="宋体" w:cs="宋体"/>
          <w:color w:val="333333"/>
          <w:kern w:val="0"/>
          <w:sz w:val="21"/>
          <w:szCs w:val="21"/>
          <w:shd w:val="clear" w:fill="FFFFFF"/>
          <w:lang w:val="en-US" w:eastAsia="zh-CN" w:bidi="ar"/>
        </w:rPr>
        <w:t>日至</w:t>
      </w:r>
      <w:r>
        <w:rPr>
          <w:rFonts w:hint="default" w:ascii="Times New Roman" w:hAnsi="Times New Roman" w:eastAsia="宋体" w:cs="Times New Roman"/>
          <w:color w:val="333333"/>
          <w:kern w:val="0"/>
          <w:sz w:val="21"/>
          <w:szCs w:val="21"/>
          <w:shd w:val="clear" w:fill="FFFFFF"/>
          <w:lang w:val="en-US" w:eastAsia="zh-CN" w:bidi="ar"/>
        </w:rPr>
        <w:t>90</w:t>
      </w:r>
      <w:r>
        <w:rPr>
          <w:rFonts w:hint="eastAsia" w:ascii="Times New Roman" w:hAnsi="宋体" w:eastAsia="宋体" w:cs="宋体"/>
          <w:color w:val="333333"/>
          <w:kern w:val="0"/>
          <w:sz w:val="21"/>
          <w:szCs w:val="21"/>
          <w:shd w:val="clear" w:fill="FFFFFF"/>
          <w:lang w:val="en-US" w:eastAsia="zh-CN" w:bidi="ar"/>
        </w:rPr>
        <w:t>日，由申请人向原发证机关或其从业单位所在地发证机关提出申请，并提交申请人在证书有效期内的培训经历。</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w:t>
      </w:r>
      <w:r>
        <w:rPr>
          <w:rFonts w:hint="eastAsia" w:ascii="Times New Roman" w:hAnsi="宋体" w:eastAsia="宋体" w:cs="宋体"/>
          <w:color w:val="333333"/>
          <w:spacing w:val="-4"/>
          <w:kern w:val="0"/>
          <w:sz w:val="21"/>
          <w:szCs w:val="21"/>
          <w:shd w:val="clear" w:fill="FFFFFF"/>
          <w:lang w:val="en-US" w:eastAsia="zh-CN" w:bidi="ar"/>
        </w:rPr>
        <w:t>装卸管理人员《资格证书》的发证机关应当在《资格证书》有效期届满前完成审核工作。</w:t>
      </w:r>
      <w:r>
        <w:rPr>
          <w:rFonts w:hint="eastAsia" w:ascii="Times New Roman" w:hAnsi="宋体" w:eastAsia="宋体" w:cs="宋体"/>
          <w:color w:val="333333"/>
          <w:kern w:val="0"/>
          <w:sz w:val="21"/>
          <w:szCs w:val="21"/>
          <w:shd w:val="clear" w:fill="FFFFFF"/>
          <w:lang w:val="en-US" w:eastAsia="zh-CN" w:bidi="ar"/>
        </w:rPr>
        <w:t>审核合格的，由发证机关重新颁发《资格证书》；不合格的，不予换证并说明理由。</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w:t>
      </w:r>
      <w:r>
        <w:rPr>
          <w:rFonts w:hint="eastAsia" w:ascii="黑体" w:hAnsi="宋体" w:eastAsia="黑体" w:cs="黑体"/>
          <w:color w:val="333333"/>
          <w:kern w:val="0"/>
          <w:sz w:val="21"/>
          <w:szCs w:val="21"/>
          <w:shd w:val="clear" w:fill="FFFFFF"/>
          <w:lang w:val="en-US" w:eastAsia="zh-CN" w:bidi="ar"/>
        </w:rPr>
        <w:t>第十九条</w:t>
      </w:r>
      <w:r>
        <w:rPr>
          <w:rFonts w:hint="eastAsia" w:ascii="Times New Roman" w:hAnsi="宋体" w:eastAsia="宋体" w:cs="宋体"/>
          <w:color w:val="333333"/>
          <w:kern w:val="0"/>
          <w:sz w:val="21"/>
          <w:szCs w:val="21"/>
          <w:shd w:val="clear" w:fill="FFFFFF"/>
          <w:lang w:val="en-US" w:eastAsia="zh-CN" w:bidi="ar"/>
        </w:rPr>
        <w:t>　申请换发装卸管理人员《资格证书》的人员有下列情形之一的，应当按照本规定重新参加考核合格后取得《资格证书》：</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（一）按照《中华人民共和国安全生产法》规定接受安全生产教育和培训的时间未达到</w:t>
      </w:r>
      <w:r>
        <w:rPr>
          <w:rFonts w:hint="default" w:ascii="Times New Roman" w:hAnsi="Times New Roman" w:eastAsia="宋体" w:cs="Times New Roman"/>
          <w:color w:val="333333"/>
          <w:kern w:val="0"/>
          <w:sz w:val="21"/>
          <w:szCs w:val="21"/>
          <w:shd w:val="clear" w:fill="FFFFFF"/>
          <w:lang w:val="en-US" w:eastAsia="zh-CN" w:bidi="ar"/>
        </w:rPr>
        <w:t>16</w:t>
      </w:r>
      <w:r>
        <w:rPr>
          <w:rFonts w:hint="eastAsia" w:ascii="Times New Roman" w:hAnsi="宋体" w:eastAsia="宋体" w:cs="宋体"/>
          <w:color w:val="333333"/>
          <w:kern w:val="0"/>
          <w:sz w:val="21"/>
          <w:szCs w:val="21"/>
          <w:shd w:val="clear" w:fill="FFFFFF"/>
          <w:lang w:val="en-US" w:eastAsia="zh-CN" w:bidi="ar"/>
        </w:rPr>
        <w:t>个小时且培训不合格的；</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（二）未履行安全生产管理职责，导致发生生产安全事故，受到行政处罚的。</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w:t>
      </w:r>
      <w:r>
        <w:rPr>
          <w:rFonts w:hint="eastAsia" w:ascii="黑体" w:hAnsi="宋体" w:eastAsia="黑体" w:cs="黑体"/>
          <w:color w:val="333333"/>
          <w:kern w:val="0"/>
          <w:sz w:val="21"/>
          <w:szCs w:val="21"/>
          <w:shd w:val="clear" w:fill="FFFFFF"/>
          <w:lang w:val="en-US" w:eastAsia="zh-CN" w:bidi="ar"/>
        </w:rPr>
        <w:t>第二十条</w:t>
      </w:r>
      <w:r>
        <w:rPr>
          <w:rFonts w:hint="eastAsia" w:ascii="Times New Roman" w:hAnsi="宋体" w:eastAsia="宋体" w:cs="宋体"/>
          <w:color w:val="333333"/>
          <w:kern w:val="0"/>
          <w:sz w:val="21"/>
          <w:szCs w:val="21"/>
          <w:shd w:val="clear" w:fill="FFFFFF"/>
          <w:lang w:val="en-US" w:eastAsia="zh-CN" w:bidi="ar"/>
        </w:rPr>
        <w:t>　经考核合格拟从业申报员和检查员的，应当向组织考核的海事管理机构申请从业资格证书。</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w:t>
      </w:r>
      <w:r>
        <w:rPr>
          <w:rFonts w:hint="eastAsia" w:ascii="黑体" w:hAnsi="宋体" w:eastAsia="黑体" w:cs="黑体"/>
          <w:color w:val="333333"/>
          <w:kern w:val="0"/>
          <w:sz w:val="21"/>
          <w:szCs w:val="21"/>
          <w:shd w:val="clear" w:fill="FFFFFF"/>
          <w:lang w:val="en-US" w:eastAsia="zh-CN" w:bidi="ar"/>
        </w:rPr>
        <w:t>第二十一条</w:t>
      </w:r>
      <w:r>
        <w:rPr>
          <w:rFonts w:hint="eastAsia" w:ascii="Times New Roman" w:hAnsi="宋体" w:eastAsia="宋体" w:cs="宋体"/>
          <w:color w:val="333333"/>
          <w:kern w:val="0"/>
          <w:sz w:val="21"/>
          <w:szCs w:val="21"/>
          <w:shd w:val="clear" w:fill="FFFFFF"/>
          <w:lang w:val="en-US" w:eastAsia="zh-CN" w:bidi="ar"/>
        </w:rPr>
        <w:t>　申请申报员、检查员从业资格的，应当符合以下条件并提供相应的证明材料：</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（一）近</w:t>
      </w:r>
      <w:r>
        <w:rPr>
          <w:rFonts w:hint="default" w:ascii="Times New Roman" w:hAnsi="Times New Roman" w:eastAsia="宋体" w:cs="Times New Roman"/>
          <w:color w:val="333333"/>
          <w:kern w:val="0"/>
          <w:sz w:val="21"/>
          <w:szCs w:val="21"/>
          <w:shd w:val="clear" w:fill="FFFFFF"/>
          <w:lang w:val="en-US" w:eastAsia="zh-CN" w:bidi="ar"/>
        </w:rPr>
        <w:t>2</w:t>
      </w:r>
      <w:r>
        <w:rPr>
          <w:rFonts w:hint="eastAsia" w:ascii="Times New Roman" w:hAnsi="宋体" w:eastAsia="宋体" w:cs="宋体"/>
          <w:color w:val="333333"/>
          <w:kern w:val="0"/>
          <w:sz w:val="21"/>
          <w:szCs w:val="21"/>
          <w:shd w:val="clear" w:fill="FFFFFF"/>
          <w:lang w:val="en-US" w:eastAsia="zh-CN" w:bidi="ar"/>
        </w:rPr>
        <w:t>年内的考核合格证明；</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（二）首次申请的，应当具有在同</w:t>
      </w:r>
      <w:r>
        <w:rPr>
          <w:rFonts w:hint="default" w:ascii="Times New Roman" w:hAnsi="Times New Roman" w:eastAsia="宋体" w:cs="Times New Roman"/>
          <w:color w:val="333333"/>
          <w:kern w:val="0"/>
          <w:sz w:val="21"/>
          <w:szCs w:val="21"/>
          <w:shd w:val="clear" w:fill="FFFFFF"/>
          <w:lang w:val="en-US" w:eastAsia="zh-CN" w:bidi="ar"/>
        </w:rPr>
        <w:t>1</w:t>
      </w:r>
      <w:r>
        <w:rPr>
          <w:rFonts w:hint="eastAsia" w:ascii="Times New Roman" w:hAnsi="宋体" w:eastAsia="宋体" w:cs="宋体"/>
          <w:color w:val="333333"/>
          <w:kern w:val="0"/>
          <w:sz w:val="21"/>
          <w:szCs w:val="21"/>
          <w:shd w:val="clear" w:fill="FFFFFF"/>
          <w:lang w:val="en-US" w:eastAsia="zh-CN" w:bidi="ar"/>
        </w:rPr>
        <w:t>个从业单位连续</w:t>
      </w:r>
      <w:r>
        <w:rPr>
          <w:rFonts w:hint="default" w:ascii="Times New Roman" w:hAnsi="Times New Roman" w:eastAsia="宋体" w:cs="Times New Roman"/>
          <w:color w:val="333333"/>
          <w:kern w:val="0"/>
          <w:sz w:val="21"/>
          <w:szCs w:val="21"/>
          <w:shd w:val="clear" w:fill="FFFFFF"/>
          <w:lang w:val="en-US" w:eastAsia="zh-CN" w:bidi="ar"/>
        </w:rPr>
        <w:t>3</w:t>
      </w:r>
      <w:r>
        <w:rPr>
          <w:rFonts w:hint="eastAsia" w:ascii="Times New Roman" w:hAnsi="宋体" w:eastAsia="宋体" w:cs="宋体"/>
          <w:color w:val="333333"/>
          <w:kern w:val="0"/>
          <w:sz w:val="21"/>
          <w:szCs w:val="21"/>
          <w:shd w:val="clear" w:fill="FFFFFF"/>
          <w:lang w:val="en-US" w:eastAsia="zh-CN" w:bidi="ar"/>
        </w:rPr>
        <w:t>个月的相应业务实习经历，提交从业单位的实习证明；</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（三）检查员具有正常辨色力，提交医疗机构出具的体检证明；</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（四）无因谎报、瞒报危险化学品违规行为曾被吊销从业资格的情形。</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w:t>
      </w:r>
      <w:r>
        <w:rPr>
          <w:rFonts w:hint="eastAsia" w:ascii="黑体" w:hAnsi="宋体" w:eastAsia="黑体" w:cs="黑体"/>
          <w:color w:val="333333"/>
          <w:kern w:val="0"/>
          <w:sz w:val="21"/>
          <w:szCs w:val="21"/>
          <w:shd w:val="clear" w:fill="FFFFFF"/>
          <w:lang w:val="en-US" w:eastAsia="zh-CN" w:bidi="ar"/>
        </w:rPr>
        <w:t>　第二十二条</w:t>
      </w:r>
      <w:r>
        <w:rPr>
          <w:rFonts w:hint="eastAsia" w:ascii="Times New Roman" w:hAnsi="宋体" w:eastAsia="宋体" w:cs="宋体"/>
          <w:color w:val="333333"/>
          <w:kern w:val="0"/>
          <w:sz w:val="21"/>
          <w:szCs w:val="21"/>
          <w:shd w:val="clear" w:fill="FFFFFF"/>
          <w:lang w:val="en-US" w:eastAsia="zh-CN" w:bidi="ar"/>
        </w:rPr>
        <w:t>　符合第二十一条规定的，海事管理机构应当在</w:t>
      </w:r>
      <w:r>
        <w:rPr>
          <w:rFonts w:hint="default" w:ascii="Times New Roman" w:hAnsi="Times New Roman" w:eastAsia="宋体" w:cs="Times New Roman"/>
          <w:color w:val="333333"/>
          <w:kern w:val="0"/>
          <w:sz w:val="21"/>
          <w:szCs w:val="21"/>
          <w:shd w:val="clear" w:fill="FFFFFF"/>
          <w:lang w:val="en-US" w:eastAsia="zh-CN" w:bidi="ar"/>
        </w:rPr>
        <w:t>10</w:t>
      </w:r>
      <w:r>
        <w:rPr>
          <w:rFonts w:hint="eastAsia" w:ascii="Times New Roman" w:hAnsi="宋体" w:eastAsia="宋体" w:cs="宋体"/>
          <w:color w:val="333333"/>
          <w:kern w:val="0"/>
          <w:sz w:val="21"/>
          <w:szCs w:val="21"/>
          <w:shd w:val="clear" w:fill="FFFFFF"/>
          <w:lang w:val="en-US" w:eastAsia="zh-CN" w:bidi="ar"/>
        </w:rPr>
        <w:t>个工作日内，做出是否给予从业资格的决定。同意的，应当签发《资格证书》；不同意的，应当向申请人说明原因。</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w:t>
      </w:r>
      <w:r>
        <w:rPr>
          <w:rFonts w:hint="eastAsia" w:ascii="黑体" w:hAnsi="宋体" w:eastAsia="黑体" w:cs="黑体"/>
          <w:color w:val="333333"/>
          <w:kern w:val="0"/>
          <w:sz w:val="21"/>
          <w:szCs w:val="21"/>
          <w:shd w:val="clear" w:fill="FFFFFF"/>
          <w:lang w:val="en-US" w:eastAsia="zh-CN" w:bidi="ar"/>
        </w:rPr>
        <w:t>　第二十三条</w:t>
      </w:r>
      <w:r>
        <w:rPr>
          <w:rFonts w:hint="eastAsia" w:ascii="Times New Roman" w:hAnsi="宋体" w:eastAsia="宋体" w:cs="宋体"/>
          <w:color w:val="333333"/>
          <w:kern w:val="0"/>
          <w:sz w:val="21"/>
          <w:szCs w:val="21"/>
          <w:shd w:val="clear" w:fill="FFFFFF"/>
          <w:lang w:val="en-US" w:eastAsia="zh-CN" w:bidi="ar"/>
        </w:rPr>
        <w:t>　</w:t>
      </w:r>
      <w:r>
        <w:rPr>
          <w:rFonts w:hint="default" w:ascii="Times New Roman" w:hAnsi="Times New Roman" w:eastAsia="宋体" w:cs="Times New Roman"/>
          <w:color w:val="333333"/>
          <w:kern w:val="0"/>
          <w:sz w:val="21"/>
          <w:szCs w:val="21"/>
          <w:shd w:val="clear" w:fill="FFFFFF"/>
          <w:lang w:val="en-US" w:eastAsia="zh-CN" w:bidi="ar"/>
        </w:rPr>
        <w:t>2</w:t>
      </w:r>
      <w:r>
        <w:rPr>
          <w:rFonts w:hint="eastAsia" w:ascii="Times New Roman" w:hAnsi="宋体" w:eastAsia="宋体" w:cs="宋体"/>
          <w:color w:val="333333"/>
          <w:kern w:val="0"/>
          <w:sz w:val="21"/>
          <w:szCs w:val="21"/>
          <w:shd w:val="clear" w:fill="FFFFFF"/>
          <w:lang w:val="en-US" w:eastAsia="zh-CN" w:bidi="ar"/>
        </w:rPr>
        <w:t>年内未从事船舶运输危险化学品申报或者危险化学品集装箱装箱现场检查的，应当重新申请考核和从业资格。</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黑体" w:hAnsi="宋体" w:eastAsia="黑体" w:cs="黑体"/>
          <w:color w:val="333333"/>
          <w:kern w:val="0"/>
          <w:sz w:val="21"/>
          <w:szCs w:val="21"/>
          <w:shd w:val="clear" w:fill="FFFFFF"/>
          <w:lang w:val="en-US" w:eastAsia="zh-CN" w:bidi="ar"/>
        </w:rPr>
        <w:t>　　第二十四条</w:t>
      </w:r>
      <w:r>
        <w:rPr>
          <w:rFonts w:hint="eastAsia" w:ascii="Times New Roman" w:hAnsi="宋体" w:eastAsia="宋体" w:cs="宋体"/>
          <w:color w:val="333333"/>
          <w:kern w:val="0"/>
          <w:sz w:val="21"/>
          <w:szCs w:val="21"/>
          <w:shd w:val="clear" w:fill="FFFFFF"/>
          <w:lang w:val="en-US" w:eastAsia="zh-CN" w:bidi="ar"/>
        </w:rPr>
        <w:t>　需要聘用装卸管理人员、申报员、检查员的水路运输企业，应当聘用依照本规定取得相应从业资格的装卸管理人员、申报员、检查员。</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装卸管理人员、申报员、检查员应当按照所取得的《资格证书》注明的类型和种类范围从事相关作业活动。</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w:t>
      </w:r>
      <w:r>
        <w:rPr>
          <w:rFonts w:hint="eastAsia" w:ascii="黑体" w:hAnsi="宋体" w:eastAsia="黑体" w:cs="黑体"/>
          <w:color w:val="333333"/>
          <w:kern w:val="0"/>
          <w:sz w:val="21"/>
          <w:szCs w:val="21"/>
          <w:shd w:val="clear" w:fill="FFFFFF"/>
          <w:lang w:val="en-US" w:eastAsia="zh-CN" w:bidi="ar"/>
        </w:rPr>
        <w:t>第二十五条　</w:t>
      </w:r>
      <w:r>
        <w:rPr>
          <w:rFonts w:hint="eastAsia" w:ascii="Times New Roman" w:hAnsi="宋体" w:eastAsia="宋体" w:cs="宋体"/>
          <w:color w:val="333333"/>
          <w:kern w:val="0"/>
          <w:sz w:val="21"/>
          <w:szCs w:val="21"/>
          <w:shd w:val="clear" w:fill="FFFFFF"/>
          <w:lang w:val="en-US" w:eastAsia="zh-CN" w:bidi="ar"/>
        </w:rPr>
        <w:t>水路运输企业应当将本单位的装卸管理人员、申报员、检查员的以下信息及时报送具有相应职责的管理部门，装卸管理人员信息报送港口所在地港口行政管理部门，申报员、检查员信息报送所在地海事管理机构：</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（一）被聘用从业人员的有效身份证明复印件；</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（二）被聘用从业人员的《资格证书》编号；</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（三）被聘用从业人员的从业区域；</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（四）解聘从业人员的姓名、有效身份证明证号和《资格证书》编号。</w:t>
      </w:r>
    </w:p>
    <w:p>
      <w:pPr>
        <w:keepNext w:val="0"/>
        <w:keepLines w:val="0"/>
        <w:widowControl/>
        <w:suppressLineNumbers w:val="0"/>
        <w:shd w:val="clear" w:fill="FFFFFF"/>
        <w:snapToGrid w:val="0"/>
        <w:spacing w:before="0" w:beforeAutospacing="0" w:after="0" w:afterAutospacing="0" w:line="360" w:lineRule="exact"/>
        <w:ind w:left="0" w:right="0"/>
        <w:jc w:val="both"/>
        <w:rPr>
          <w:rFonts w:hint="default" w:ascii="Times New Roman" w:hAnsi="Times New Roman" w:cs="Times New Roman"/>
          <w:color w:val="333333"/>
          <w:kern w:val="0"/>
          <w:szCs w:val="21"/>
          <w:shd w:val="clear" w:fill="FFFFFF"/>
          <w:lang w:val="en-US"/>
        </w:rPr>
      </w:pPr>
    </w:p>
    <w:p>
      <w:pPr>
        <w:keepNext w:val="0"/>
        <w:keepLines w:val="0"/>
        <w:widowControl/>
        <w:suppressLineNumbers w:val="0"/>
        <w:shd w:val="clear" w:fill="FFFFFF"/>
        <w:snapToGrid w:val="0"/>
        <w:spacing w:before="0" w:beforeAutospacing="0" w:after="0" w:afterAutospacing="0" w:line="360" w:lineRule="exact"/>
        <w:ind w:left="0" w:right="0"/>
        <w:jc w:val="center"/>
        <w:rPr>
          <w:rFonts w:hint="eastAsia" w:ascii="黑体" w:hAnsi="宋体" w:eastAsia="黑体" w:cs="黑体"/>
          <w:color w:val="333333"/>
          <w:kern w:val="0"/>
          <w:szCs w:val="21"/>
          <w:shd w:val="clear" w:fill="FFFFFF"/>
          <w:lang w:val="en-US"/>
        </w:rPr>
      </w:pPr>
      <w:r>
        <w:rPr>
          <w:rFonts w:hint="eastAsia" w:ascii="黑体" w:hAnsi="宋体" w:eastAsia="黑体" w:cs="黑体"/>
          <w:color w:val="333333"/>
          <w:kern w:val="0"/>
          <w:sz w:val="21"/>
          <w:szCs w:val="21"/>
          <w:shd w:val="clear" w:fill="FFFFFF"/>
          <w:lang w:val="en-US" w:eastAsia="zh-CN" w:bidi="ar"/>
        </w:rPr>
        <w:t>第四章　法律责任</w:t>
      </w:r>
    </w:p>
    <w:p>
      <w:pPr>
        <w:keepNext w:val="0"/>
        <w:keepLines w:val="0"/>
        <w:widowControl/>
        <w:suppressLineNumbers w:val="0"/>
        <w:shd w:val="clear" w:fill="FFFFFF"/>
        <w:snapToGrid w:val="0"/>
        <w:spacing w:before="0" w:beforeAutospacing="0" w:after="0" w:afterAutospacing="0" w:line="360" w:lineRule="exact"/>
        <w:ind w:left="0" w:right="0"/>
        <w:jc w:val="center"/>
        <w:rPr>
          <w:rFonts w:hint="eastAsia" w:ascii="黑体" w:hAnsi="宋体" w:eastAsia="黑体" w:cs="黑体"/>
          <w:color w:val="333333"/>
          <w:kern w:val="0"/>
          <w:szCs w:val="21"/>
          <w:shd w:val="clear" w:fill="FFFFFF"/>
          <w:lang w:val="en-US"/>
        </w:rPr>
      </w:pPr>
    </w:p>
    <w:p>
      <w:pPr>
        <w:keepNext w:val="0"/>
        <w:keepLines w:val="0"/>
        <w:widowControl/>
        <w:suppressLineNumbers w:val="0"/>
        <w:shd w:val="clear" w:fill="FFFFFF"/>
        <w:snapToGrid w:val="0"/>
        <w:spacing w:before="0" w:beforeAutospacing="0" w:after="0" w:afterAutospacing="0" w:line="360" w:lineRule="exact"/>
        <w:ind w:left="0" w:right="0"/>
        <w:jc w:val="left"/>
        <w:rPr>
          <w:rFonts w:hint="default" w:ascii="Times New Roman" w:hAnsi="宋体" w:cs="Times New Roman"/>
          <w:color w:val="333333"/>
          <w:kern w:val="0"/>
          <w:szCs w:val="21"/>
          <w:shd w:val="clear" w:fill="FFFFFF"/>
          <w:lang w:val="en-US"/>
        </w:rPr>
      </w:pPr>
      <w:r>
        <w:rPr>
          <w:rFonts w:hint="eastAsia" w:ascii="Times New Roman" w:hAnsi="宋体" w:eastAsia="宋体" w:cs="宋体"/>
          <w:color w:val="333333"/>
          <w:kern w:val="0"/>
          <w:sz w:val="21"/>
          <w:szCs w:val="21"/>
          <w:shd w:val="clear" w:fill="FFFFFF"/>
          <w:lang w:val="en-US" w:eastAsia="zh-CN" w:bidi="ar"/>
        </w:rPr>
        <w:t>　　</w:t>
      </w:r>
      <w:r>
        <w:rPr>
          <w:rFonts w:hint="eastAsia" w:ascii="黑体" w:hAnsi="宋体" w:eastAsia="黑体" w:cs="黑体"/>
          <w:color w:val="333333"/>
          <w:kern w:val="0"/>
          <w:sz w:val="21"/>
          <w:szCs w:val="21"/>
          <w:shd w:val="clear" w:fill="FFFFFF"/>
          <w:lang w:val="en-US" w:eastAsia="zh-CN" w:bidi="ar"/>
        </w:rPr>
        <w:t>第二十六条</w:t>
      </w:r>
      <w:r>
        <w:rPr>
          <w:rFonts w:hint="eastAsia" w:ascii="Times New Roman" w:hAnsi="宋体" w:eastAsia="宋体" w:cs="宋体"/>
          <w:color w:val="333333"/>
          <w:kern w:val="0"/>
          <w:sz w:val="21"/>
          <w:szCs w:val="21"/>
          <w:shd w:val="clear" w:fill="FFFFFF"/>
          <w:lang w:val="en-US" w:eastAsia="zh-CN" w:bidi="ar"/>
        </w:rPr>
        <w:t>　港口危货储存单位主要安全管理人员未按照本规定经考核合格的，由所在地设区的市级港口行政管理部门责令限期改正，可以处</w:t>
      </w:r>
      <w:r>
        <w:rPr>
          <w:rFonts w:hint="default" w:ascii="Times New Roman" w:hAnsi="Times New Roman" w:eastAsia="宋体" w:cs="Times New Roman"/>
          <w:color w:val="333333"/>
          <w:kern w:val="0"/>
          <w:sz w:val="21"/>
          <w:szCs w:val="21"/>
          <w:shd w:val="clear" w:fill="FFFFFF"/>
          <w:lang w:val="en-US" w:eastAsia="zh-CN" w:bidi="ar"/>
        </w:rPr>
        <w:t>5</w:t>
      </w:r>
      <w:r>
        <w:rPr>
          <w:rFonts w:hint="eastAsia" w:ascii="Times New Roman" w:hAnsi="宋体" w:eastAsia="宋体" w:cs="宋体"/>
          <w:color w:val="333333"/>
          <w:kern w:val="0"/>
          <w:sz w:val="21"/>
          <w:szCs w:val="21"/>
          <w:shd w:val="clear" w:fill="FFFFFF"/>
          <w:lang w:val="en-US" w:eastAsia="zh-CN" w:bidi="ar"/>
        </w:rPr>
        <w:t>万元以下的罚款；逾期未改正的，责令停产停业整顿，并处</w:t>
      </w:r>
      <w:r>
        <w:rPr>
          <w:rFonts w:hint="default" w:ascii="Times New Roman" w:hAnsi="Times New Roman" w:eastAsia="宋体" w:cs="Times New Roman"/>
          <w:color w:val="333333"/>
          <w:kern w:val="0"/>
          <w:sz w:val="21"/>
          <w:szCs w:val="21"/>
          <w:shd w:val="clear" w:fill="FFFFFF"/>
          <w:lang w:val="en-US" w:eastAsia="zh-CN" w:bidi="ar"/>
        </w:rPr>
        <w:t>5</w:t>
      </w:r>
      <w:r>
        <w:rPr>
          <w:rFonts w:hint="eastAsia" w:ascii="Times New Roman" w:hAnsi="宋体" w:eastAsia="宋体" w:cs="宋体"/>
          <w:color w:val="333333"/>
          <w:kern w:val="0"/>
          <w:sz w:val="21"/>
          <w:szCs w:val="21"/>
          <w:shd w:val="clear" w:fill="FFFFFF"/>
          <w:lang w:val="en-US" w:eastAsia="zh-CN" w:bidi="ar"/>
        </w:rPr>
        <w:t>万元以上</w:t>
      </w:r>
      <w:r>
        <w:rPr>
          <w:rFonts w:hint="default" w:ascii="Times New Roman" w:hAnsi="Times New Roman" w:eastAsia="宋体" w:cs="Times New Roman"/>
          <w:color w:val="333333"/>
          <w:kern w:val="0"/>
          <w:sz w:val="21"/>
          <w:szCs w:val="21"/>
          <w:shd w:val="clear" w:fill="FFFFFF"/>
          <w:lang w:val="en-US" w:eastAsia="zh-CN" w:bidi="ar"/>
        </w:rPr>
        <w:t>10</w:t>
      </w:r>
      <w:r>
        <w:rPr>
          <w:rFonts w:hint="eastAsia" w:ascii="Times New Roman" w:hAnsi="宋体" w:eastAsia="宋体" w:cs="宋体"/>
          <w:color w:val="333333"/>
          <w:kern w:val="0"/>
          <w:sz w:val="21"/>
          <w:szCs w:val="21"/>
          <w:shd w:val="clear" w:fill="FFFFFF"/>
          <w:lang w:val="en-US" w:eastAsia="zh-CN" w:bidi="ar"/>
        </w:rPr>
        <w:t>万元以下的罚款，对其直接负责的主管人员和其他直接责任人员处</w:t>
      </w:r>
      <w:r>
        <w:rPr>
          <w:rFonts w:hint="default" w:ascii="Times New Roman" w:hAnsi="Times New Roman" w:eastAsia="宋体" w:cs="Times New Roman"/>
          <w:color w:val="333333"/>
          <w:kern w:val="0"/>
          <w:sz w:val="21"/>
          <w:szCs w:val="21"/>
          <w:shd w:val="clear" w:fill="FFFFFF"/>
          <w:lang w:val="en-US" w:eastAsia="zh-CN" w:bidi="ar"/>
        </w:rPr>
        <w:t>1</w:t>
      </w:r>
      <w:r>
        <w:rPr>
          <w:rFonts w:hint="eastAsia" w:ascii="Times New Roman" w:hAnsi="宋体" w:eastAsia="宋体" w:cs="宋体"/>
          <w:color w:val="333333"/>
          <w:kern w:val="0"/>
          <w:sz w:val="21"/>
          <w:szCs w:val="21"/>
          <w:shd w:val="clear" w:fill="FFFFFF"/>
          <w:lang w:val="en-US" w:eastAsia="zh-CN" w:bidi="ar"/>
        </w:rPr>
        <w:t>万元以上</w:t>
      </w:r>
      <w:r>
        <w:rPr>
          <w:rFonts w:hint="default" w:ascii="Times New Roman" w:hAnsi="Times New Roman" w:eastAsia="宋体" w:cs="Times New Roman"/>
          <w:color w:val="333333"/>
          <w:kern w:val="0"/>
          <w:sz w:val="21"/>
          <w:szCs w:val="21"/>
          <w:shd w:val="clear" w:fill="FFFFFF"/>
          <w:lang w:val="en-US" w:eastAsia="zh-CN" w:bidi="ar"/>
        </w:rPr>
        <w:t>2</w:t>
      </w:r>
      <w:r>
        <w:rPr>
          <w:rFonts w:hint="eastAsia" w:ascii="Times New Roman" w:hAnsi="宋体" w:eastAsia="宋体" w:cs="宋体"/>
          <w:color w:val="333333"/>
          <w:kern w:val="0"/>
          <w:sz w:val="21"/>
          <w:szCs w:val="21"/>
          <w:shd w:val="clear" w:fill="FFFFFF"/>
          <w:lang w:val="en-US" w:eastAsia="zh-CN" w:bidi="ar"/>
        </w:rPr>
        <w:t>万元以下的罚款。</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w:t>
      </w:r>
      <w:r>
        <w:rPr>
          <w:rFonts w:hint="eastAsia" w:ascii="黑体" w:hAnsi="宋体" w:eastAsia="黑体" w:cs="黑体"/>
          <w:color w:val="333333"/>
          <w:kern w:val="0"/>
          <w:sz w:val="21"/>
          <w:szCs w:val="21"/>
          <w:shd w:val="clear" w:fill="FFFFFF"/>
          <w:lang w:val="en-US" w:eastAsia="zh-CN" w:bidi="ar"/>
        </w:rPr>
        <w:t>第二十七条</w:t>
      </w:r>
      <w:r>
        <w:rPr>
          <w:rFonts w:hint="eastAsia" w:ascii="Times New Roman" w:hAnsi="宋体" w:eastAsia="宋体" w:cs="宋体"/>
          <w:color w:val="333333"/>
          <w:kern w:val="0"/>
          <w:sz w:val="21"/>
          <w:szCs w:val="21"/>
          <w:shd w:val="clear" w:fill="FFFFFF"/>
          <w:lang w:val="en-US" w:eastAsia="zh-CN" w:bidi="ar"/>
        </w:rPr>
        <w:t>　水路运输企业的装卸管理人员、申报员、检查员未取得从业资格上岗作业的，</w:t>
      </w:r>
      <w:r>
        <w:rPr>
          <w:rFonts w:hint="eastAsia" w:ascii="Times New Roman" w:hAnsi="宋体" w:eastAsia="宋体" w:cs="宋体"/>
          <w:color w:val="333333"/>
          <w:spacing w:val="-2"/>
          <w:kern w:val="0"/>
          <w:sz w:val="21"/>
          <w:szCs w:val="21"/>
          <w:shd w:val="clear" w:fill="FFFFFF"/>
          <w:lang w:val="en-US" w:eastAsia="zh-CN" w:bidi="ar"/>
        </w:rPr>
        <w:t>由所在地港口行政管理部门或者海事管理机构责令改正，处</w:t>
      </w:r>
      <w:r>
        <w:rPr>
          <w:rFonts w:hint="default" w:ascii="Times New Roman" w:hAnsi="Times New Roman" w:eastAsia="宋体" w:cs="Times New Roman"/>
          <w:color w:val="333333"/>
          <w:spacing w:val="-2"/>
          <w:kern w:val="0"/>
          <w:sz w:val="21"/>
          <w:szCs w:val="21"/>
          <w:shd w:val="clear" w:fill="FFFFFF"/>
          <w:lang w:val="en-US" w:eastAsia="zh-CN" w:bidi="ar"/>
        </w:rPr>
        <w:t>5</w:t>
      </w:r>
      <w:r>
        <w:rPr>
          <w:rFonts w:hint="eastAsia" w:ascii="Times New Roman" w:hAnsi="宋体" w:eastAsia="宋体" w:cs="宋体"/>
          <w:color w:val="333333"/>
          <w:spacing w:val="-2"/>
          <w:kern w:val="0"/>
          <w:sz w:val="21"/>
          <w:szCs w:val="21"/>
          <w:shd w:val="clear" w:fill="FFFFFF"/>
          <w:lang w:val="en-US" w:eastAsia="zh-CN" w:bidi="ar"/>
        </w:rPr>
        <w:t>万元以上</w:t>
      </w:r>
      <w:r>
        <w:rPr>
          <w:rFonts w:hint="default" w:ascii="Times New Roman" w:hAnsi="Times New Roman" w:eastAsia="宋体" w:cs="Times New Roman"/>
          <w:color w:val="333333"/>
          <w:spacing w:val="-2"/>
          <w:kern w:val="0"/>
          <w:sz w:val="21"/>
          <w:szCs w:val="21"/>
          <w:shd w:val="clear" w:fill="FFFFFF"/>
          <w:lang w:val="en-US" w:eastAsia="zh-CN" w:bidi="ar"/>
        </w:rPr>
        <w:t>10</w:t>
      </w:r>
      <w:r>
        <w:rPr>
          <w:rFonts w:hint="eastAsia" w:ascii="Times New Roman" w:hAnsi="宋体" w:eastAsia="宋体" w:cs="宋体"/>
          <w:color w:val="333333"/>
          <w:spacing w:val="-2"/>
          <w:kern w:val="0"/>
          <w:sz w:val="21"/>
          <w:szCs w:val="21"/>
          <w:shd w:val="clear" w:fill="FFFFFF"/>
          <w:lang w:val="en-US" w:eastAsia="zh-CN" w:bidi="ar"/>
        </w:rPr>
        <w:t>万元以下的罚款；</w:t>
      </w:r>
      <w:r>
        <w:rPr>
          <w:rFonts w:hint="eastAsia" w:ascii="Times New Roman" w:hAnsi="宋体" w:eastAsia="宋体" w:cs="宋体"/>
          <w:color w:val="333333"/>
          <w:kern w:val="0"/>
          <w:sz w:val="21"/>
          <w:szCs w:val="21"/>
          <w:shd w:val="clear" w:fill="FFFFFF"/>
          <w:lang w:val="en-US" w:eastAsia="zh-CN" w:bidi="ar"/>
        </w:rPr>
        <w:t>拒不改正的，责令停产停业整顿。</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w:t>
      </w:r>
      <w:r>
        <w:rPr>
          <w:rFonts w:hint="eastAsia" w:ascii="黑体" w:hAnsi="宋体" w:eastAsia="黑体" w:cs="黑体"/>
          <w:color w:val="333333"/>
          <w:kern w:val="0"/>
          <w:sz w:val="21"/>
          <w:szCs w:val="21"/>
          <w:shd w:val="clear" w:fill="FFFFFF"/>
          <w:lang w:val="en-US" w:eastAsia="zh-CN" w:bidi="ar"/>
        </w:rPr>
        <w:t>　第二十八条</w:t>
      </w:r>
      <w:r>
        <w:rPr>
          <w:rFonts w:hint="eastAsia" w:ascii="Times New Roman" w:hAnsi="宋体" w:eastAsia="宋体" w:cs="宋体"/>
          <w:color w:val="333333"/>
          <w:kern w:val="0"/>
          <w:sz w:val="21"/>
          <w:szCs w:val="21"/>
          <w:shd w:val="clear" w:fill="FFFFFF"/>
          <w:lang w:val="en-US" w:eastAsia="zh-CN" w:bidi="ar"/>
        </w:rPr>
        <w:t>　聘用装卸管理人员的危险化学品港口经营人或者聘用申报员、检查员的水路运输企业未按本规定第二十五条报送信息的，分别由所在地港口行政管理部门或者海事管理机构按照职责分工责令限期改正，并处以</w:t>
      </w:r>
      <w:r>
        <w:rPr>
          <w:rFonts w:hint="default" w:ascii="Times New Roman" w:hAnsi="Times New Roman" w:eastAsia="宋体" w:cs="Times New Roman"/>
          <w:color w:val="333333"/>
          <w:kern w:val="0"/>
          <w:sz w:val="21"/>
          <w:szCs w:val="21"/>
          <w:shd w:val="clear" w:fill="FFFFFF"/>
          <w:lang w:val="en-US" w:eastAsia="zh-CN" w:bidi="ar"/>
        </w:rPr>
        <w:t>3000</w:t>
      </w:r>
      <w:r>
        <w:rPr>
          <w:rFonts w:hint="eastAsia" w:ascii="Times New Roman" w:hAnsi="宋体" w:eastAsia="宋体" w:cs="宋体"/>
          <w:color w:val="333333"/>
          <w:kern w:val="0"/>
          <w:sz w:val="21"/>
          <w:szCs w:val="21"/>
          <w:shd w:val="clear" w:fill="FFFFFF"/>
          <w:lang w:val="en-US" w:eastAsia="zh-CN" w:bidi="ar"/>
        </w:rPr>
        <w:t>元的罚款；逾期未改正的，处以</w:t>
      </w:r>
      <w:r>
        <w:rPr>
          <w:rFonts w:hint="default" w:ascii="Times New Roman" w:hAnsi="Times New Roman" w:eastAsia="宋体" w:cs="Times New Roman"/>
          <w:color w:val="333333"/>
          <w:kern w:val="0"/>
          <w:sz w:val="21"/>
          <w:szCs w:val="21"/>
          <w:shd w:val="clear" w:fill="FFFFFF"/>
          <w:lang w:val="en-US" w:eastAsia="zh-CN" w:bidi="ar"/>
        </w:rPr>
        <w:t>1</w:t>
      </w:r>
      <w:r>
        <w:rPr>
          <w:rFonts w:hint="eastAsia" w:ascii="Times New Roman" w:hAnsi="宋体" w:eastAsia="宋体" w:cs="宋体"/>
          <w:color w:val="333333"/>
          <w:kern w:val="0"/>
          <w:sz w:val="21"/>
          <w:szCs w:val="21"/>
          <w:shd w:val="clear" w:fill="FFFFFF"/>
          <w:lang w:val="en-US" w:eastAsia="zh-CN" w:bidi="ar"/>
        </w:rPr>
        <w:t>万元的罚款。</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w:t>
      </w:r>
      <w:r>
        <w:rPr>
          <w:rFonts w:hint="eastAsia" w:ascii="黑体" w:hAnsi="宋体" w:eastAsia="黑体" w:cs="黑体"/>
          <w:color w:val="333333"/>
          <w:kern w:val="0"/>
          <w:sz w:val="21"/>
          <w:szCs w:val="21"/>
          <w:shd w:val="clear" w:fill="FFFFFF"/>
          <w:lang w:val="en-US" w:eastAsia="zh-CN" w:bidi="ar"/>
        </w:rPr>
        <w:t>第二十九条</w:t>
      </w:r>
      <w:r>
        <w:rPr>
          <w:rFonts w:hint="eastAsia" w:ascii="Times New Roman" w:hAnsi="宋体" w:eastAsia="宋体" w:cs="宋体"/>
          <w:color w:val="333333"/>
          <w:kern w:val="0"/>
          <w:sz w:val="21"/>
          <w:szCs w:val="21"/>
          <w:shd w:val="clear" w:fill="FFFFFF"/>
          <w:lang w:val="en-US" w:eastAsia="zh-CN" w:bidi="ar"/>
        </w:rPr>
        <w:t>　装卸管理人员、申报员和检查员有下列行为之一的，分别由所在地港口行政管理部门或者海事管理机构按照职责分工责令改正，并处以</w:t>
      </w:r>
      <w:r>
        <w:rPr>
          <w:rFonts w:hint="default" w:ascii="Times New Roman" w:hAnsi="Times New Roman" w:eastAsia="宋体" w:cs="Times New Roman"/>
          <w:color w:val="333333"/>
          <w:kern w:val="0"/>
          <w:sz w:val="21"/>
          <w:szCs w:val="21"/>
          <w:shd w:val="clear" w:fill="FFFFFF"/>
          <w:lang w:val="en-US" w:eastAsia="zh-CN" w:bidi="ar"/>
        </w:rPr>
        <w:t>5000</w:t>
      </w:r>
      <w:r>
        <w:rPr>
          <w:rFonts w:hint="eastAsia" w:ascii="Times New Roman" w:hAnsi="宋体" w:eastAsia="宋体" w:cs="宋体"/>
          <w:color w:val="333333"/>
          <w:kern w:val="0"/>
          <w:sz w:val="21"/>
          <w:szCs w:val="21"/>
          <w:shd w:val="clear" w:fill="FFFFFF"/>
          <w:lang w:val="en-US" w:eastAsia="zh-CN" w:bidi="ar"/>
        </w:rPr>
        <w:t>元的罚款：</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（一）将《资格证书》转借他人使用的；</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（二）涂改《资格证书》的。</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default" w:ascii="Times New Roman" w:hAnsi="Times New Roman" w:eastAsia="宋体" w:cs="Times New Roman"/>
          <w:color w:val="333333"/>
          <w:kern w:val="0"/>
          <w:sz w:val="21"/>
          <w:szCs w:val="21"/>
          <w:shd w:val="clear" w:fill="FFFFFF"/>
          <w:lang w:val="en-US" w:eastAsia="zh-CN" w:bidi="ar"/>
        </w:rPr>
        <w:br w:type="textWrapping"/>
      </w:r>
      <w:r>
        <w:rPr>
          <w:rFonts w:hint="eastAsia" w:ascii="Times New Roman" w:hAnsi="宋体" w:eastAsia="宋体" w:cs="宋体"/>
          <w:color w:val="333333"/>
          <w:kern w:val="0"/>
          <w:sz w:val="21"/>
          <w:szCs w:val="21"/>
          <w:shd w:val="clear" w:fill="FFFFFF"/>
          <w:lang w:val="en-US" w:eastAsia="zh-CN" w:bidi="ar"/>
        </w:rPr>
        <w:t>　</w:t>
      </w:r>
      <w:r>
        <w:rPr>
          <w:rFonts w:hint="eastAsia" w:ascii="黑体" w:hAnsi="宋体" w:eastAsia="黑体" w:cs="黑体"/>
          <w:color w:val="333333"/>
          <w:kern w:val="0"/>
          <w:sz w:val="21"/>
          <w:szCs w:val="21"/>
          <w:shd w:val="clear" w:fill="FFFFFF"/>
          <w:lang w:val="en-US" w:eastAsia="zh-CN" w:bidi="ar"/>
        </w:rPr>
        <w:t>　第三十条</w:t>
      </w:r>
      <w:r>
        <w:rPr>
          <w:rFonts w:hint="default" w:ascii="Times New Roman" w:hAnsi="Times New Roman" w:eastAsia="宋体" w:cs="Times New Roman"/>
          <w:color w:val="333333"/>
          <w:kern w:val="0"/>
          <w:sz w:val="21"/>
          <w:szCs w:val="21"/>
          <w:shd w:val="clear" w:fill="FFFFFF"/>
          <w:lang w:val="en-US" w:eastAsia="zh-CN" w:bidi="ar"/>
        </w:rPr>
        <w:t xml:space="preserve"> </w:t>
      </w:r>
      <w:r>
        <w:rPr>
          <w:rFonts w:hint="eastAsia" w:ascii="Times New Roman" w:hAnsi="宋体" w:eastAsia="宋体" w:cs="宋体"/>
          <w:color w:val="333333"/>
          <w:kern w:val="0"/>
          <w:sz w:val="21"/>
          <w:szCs w:val="21"/>
          <w:shd w:val="clear" w:fill="FFFFFF"/>
          <w:lang w:val="en-US" w:eastAsia="zh-CN" w:bidi="ar"/>
        </w:rPr>
        <w:t>各级交通运输主管部门、港口行政管理部门和海事管理机构的工作人员在从业人员的安全生产培训、考核、从业资格管理等工作中滥用职权、玩忽职守、徇私舞弊的，依照有关规定给予处分；构成犯罪的，依法追究刑事责任。</w:t>
      </w:r>
    </w:p>
    <w:p>
      <w:pPr>
        <w:keepNext w:val="0"/>
        <w:keepLines w:val="0"/>
        <w:widowControl/>
        <w:suppressLineNumbers w:val="0"/>
        <w:shd w:val="clear" w:fill="FFFFFF"/>
        <w:snapToGrid w:val="0"/>
        <w:spacing w:before="0" w:beforeAutospacing="0" w:after="0" w:afterAutospacing="0" w:line="360" w:lineRule="exact"/>
        <w:ind w:left="0" w:right="0"/>
        <w:jc w:val="left"/>
        <w:rPr>
          <w:rFonts w:hint="default" w:ascii="Times New Roman" w:hAnsi="Times New Roman" w:cs="Times New Roman"/>
          <w:color w:val="333333"/>
          <w:kern w:val="0"/>
          <w:szCs w:val="21"/>
          <w:shd w:val="clear" w:fill="FFFFFF"/>
          <w:lang w:val="en-US"/>
        </w:rPr>
      </w:pPr>
    </w:p>
    <w:p>
      <w:pPr>
        <w:keepNext w:val="0"/>
        <w:keepLines w:val="0"/>
        <w:widowControl/>
        <w:suppressLineNumbers w:val="0"/>
        <w:shd w:val="clear" w:fill="FFFFFF"/>
        <w:snapToGrid w:val="0"/>
        <w:spacing w:before="0" w:beforeAutospacing="0" w:after="0" w:afterAutospacing="0" w:line="360" w:lineRule="exact"/>
        <w:ind w:left="0" w:right="0"/>
        <w:jc w:val="center"/>
        <w:rPr>
          <w:rFonts w:hint="eastAsia" w:ascii="黑体" w:hAnsi="宋体" w:eastAsia="黑体" w:cs="黑体"/>
          <w:color w:val="333333"/>
          <w:kern w:val="0"/>
          <w:szCs w:val="21"/>
          <w:shd w:val="clear" w:fill="FFFFFF"/>
          <w:lang w:val="en-US"/>
        </w:rPr>
      </w:pPr>
      <w:r>
        <w:rPr>
          <w:rFonts w:hint="eastAsia" w:ascii="黑体" w:hAnsi="宋体" w:eastAsia="黑体" w:cs="黑体"/>
          <w:color w:val="333333"/>
          <w:kern w:val="0"/>
          <w:sz w:val="21"/>
          <w:szCs w:val="21"/>
          <w:shd w:val="clear" w:fill="FFFFFF"/>
          <w:lang w:val="en-US" w:eastAsia="zh-CN" w:bidi="ar"/>
        </w:rPr>
        <w:t>第五章　附    则</w:t>
      </w:r>
    </w:p>
    <w:p>
      <w:pPr>
        <w:keepNext w:val="0"/>
        <w:keepLines w:val="0"/>
        <w:widowControl/>
        <w:suppressLineNumbers w:val="0"/>
        <w:shd w:val="clear" w:fill="FFFFFF"/>
        <w:snapToGrid w:val="0"/>
        <w:spacing w:before="0" w:beforeAutospacing="0" w:after="0" w:afterAutospacing="0" w:line="360" w:lineRule="exact"/>
        <w:ind w:left="0" w:right="0"/>
        <w:jc w:val="center"/>
        <w:rPr>
          <w:rFonts w:hint="eastAsia" w:ascii="黑体" w:hAnsi="宋体" w:eastAsia="黑体" w:cs="黑体"/>
          <w:color w:val="333333"/>
          <w:kern w:val="0"/>
          <w:szCs w:val="21"/>
          <w:shd w:val="clear" w:fill="FFFFFF"/>
          <w:lang w:val="en-US"/>
        </w:rPr>
      </w:pPr>
    </w:p>
    <w:p>
      <w:pPr>
        <w:keepNext w:val="0"/>
        <w:keepLines w:val="0"/>
        <w:widowControl/>
        <w:suppressLineNumbers w:val="0"/>
        <w:shd w:val="clear" w:fill="FFFFFF"/>
        <w:snapToGrid w:val="0"/>
        <w:spacing w:before="0" w:beforeAutospacing="0" w:after="0" w:afterAutospacing="0" w:line="360" w:lineRule="exact"/>
        <w:ind w:left="0" w:right="0"/>
        <w:jc w:val="left"/>
        <w:rPr>
          <w:rFonts w:hint="default" w:ascii="Times New Roman" w:hAnsi="Times New Roman" w:cs="Times New Roman"/>
          <w:color w:val="333333"/>
          <w:kern w:val="0"/>
          <w:szCs w:val="21"/>
          <w:shd w:val="clear" w:fill="FFFFFF"/>
          <w:lang w:val="en-US"/>
        </w:rPr>
      </w:pPr>
      <w:r>
        <w:rPr>
          <w:rFonts w:hint="eastAsia" w:ascii="Times New Roman" w:hAnsi="宋体" w:eastAsia="宋体" w:cs="宋体"/>
          <w:color w:val="333333"/>
          <w:kern w:val="0"/>
          <w:sz w:val="21"/>
          <w:szCs w:val="21"/>
          <w:shd w:val="clear" w:fill="FFFFFF"/>
          <w:lang w:val="en-US" w:eastAsia="zh-CN" w:bidi="ar"/>
        </w:rPr>
        <w:t>　</w:t>
      </w:r>
      <w:r>
        <w:rPr>
          <w:rFonts w:hint="eastAsia" w:ascii="黑体" w:hAnsi="宋体" w:eastAsia="黑体" w:cs="黑体"/>
          <w:color w:val="333333"/>
          <w:kern w:val="0"/>
          <w:sz w:val="21"/>
          <w:szCs w:val="21"/>
          <w:shd w:val="clear" w:fill="FFFFFF"/>
          <w:lang w:val="en-US" w:eastAsia="zh-CN" w:bidi="ar"/>
        </w:rPr>
        <w:t>　第三十一条</w:t>
      </w:r>
      <w:r>
        <w:rPr>
          <w:rFonts w:hint="eastAsia" w:ascii="Times New Roman" w:hAnsi="宋体" w:eastAsia="宋体" w:cs="宋体"/>
          <w:color w:val="333333"/>
          <w:kern w:val="0"/>
          <w:sz w:val="21"/>
          <w:szCs w:val="21"/>
          <w:shd w:val="clear" w:fill="FFFFFF"/>
          <w:lang w:val="en-US" w:eastAsia="zh-CN" w:bidi="ar"/>
        </w:rPr>
        <w:t>　本规定自</w:t>
      </w:r>
      <w:r>
        <w:rPr>
          <w:rFonts w:hint="default" w:ascii="Times New Roman" w:hAnsi="Times New Roman" w:eastAsia="宋体" w:cs="Times New Roman"/>
          <w:color w:val="333333"/>
          <w:kern w:val="0"/>
          <w:sz w:val="21"/>
          <w:szCs w:val="21"/>
          <w:shd w:val="clear" w:fill="FFFFFF"/>
          <w:lang w:val="en-US" w:eastAsia="zh-CN" w:bidi="ar"/>
        </w:rPr>
        <w:t>2016</w:t>
      </w:r>
      <w:r>
        <w:rPr>
          <w:rFonts w:hint="eastAsia" w:ascii="Times New Roman" w:hAnsi="宋体" w:eastAsia="宋体" w:cs="宋体"/>
          <w:color w:val="333333"/>
          <w:kern w:val="0"/>
          <w:sz w:val="21"/>
          <w:szCs w:val="21"/>
          <w:shd w:val="clear" w:fill="FFFFFF"/>
          <w:lang w:val="en-US" w:eastAsia="zh-CN" w:bidi="ar"/>
        </w:rPr>
        <w:t>年</w:t>
      </w:r>
      <w:r>
        <w:rPr>
          <w:rFonts w:hint="default" w:ascii="Times New Roman" w:hAnsi="Times New Roman" w:eastAsia="宋体" w:cs="Times New Roman"/>
          <w:color w:val="333333"/>
          <w:kern w:val="0"/>
          <w:sz w:val="21"/>
          <w:szCs w:val="21"/>
          <w:shd w:val="clear" w:fill="FFFFFF"/>
          <w:lang w:val="en-US" w:eastAsia="zh-CN" w:bidi="ar"/>
        </w:rPr>
        <w:t>10</w:t>
      </w:r>
      <w:r>
        <w:rPr>
          <w:rFonts w:hint="eastAsia" w:ascii="Times New Roman" w:hAnsi="宋体" w:eastAsia="宋体" w:cs="宋体"/>
          <w:color w:val="333333"/>
          <w:kern w:val="0"/>
          <w:sz w:val="21"/>
          <w:szCs w:val="21"/>
          <w:shd w:val="clear" w:fill="FFFFFF"/>
          <w:lang w:val="en-US" w:eastAsia="zh-CN" w:bidi="ar"/>
        </w:rPr>
        <w:t>月</w:t>
      </w:r>
      <w:r>
        <w:rPr>
          <w:rFonts w:hint="default" w:ascii="Times New Roman" w:hAnsi="Times New Roman" w:eastAsia="宋体" w:cs="Times New Roman"/>
          <w:color w:val="333333"/>
          <w:kern w:val="0"/>
          <w:sz w:val="21"/>
          <w:szCs w:val="21"/>
          <w:shd w:val="clear" w:fill="FFFFFF"/>
          <w:lang w:val="en-US" w:eastAsia="zh-CN" w:bidi="ar"/>
        </w:rPr>
        <w:t>1</w:t>
      </w:r>
      <w:r>
        <w:rPr>
          <w:rFonts w:hint="eastAsia" w:ascii="Times New Roman" w:hAnsi="宋体" w:eastAsia="宋体" w:cs="宋体"/>
          <w:color w:val="333333"/>
          <w:kern w:val="0"/>
          <w:sz w:val="21"/>
          <w:szCs w:val="21"/>
          <w:shd w:val="clear" w:fill="FFFFFF"/>
          <w:lang w:val="en-US" w:eastAsia="zh-CN" w:bidi="ar"/>
        </w:rPr>
        <w:t>日起施行。</w:t>
      </w: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szCs w:val="24"/>
          <w:lang w:val="en-US"/>
        </w:rPr>
      </w:pPr>
    </w:p>
    <w:p>
      <w:pPr>
        <w:keepNext w:val="0"/>
        <w:keepLines w:val="0"/>
        <w:widowControl w:val="0"/>
        <w:suppressLineNumbers w:val="0"/>
        <w:snapToGrid w:val="0"/>
        <w:spacing w:before="0" w:beforeAutospacing="0" w:after="0" w:afterAutospacing="0"/>
        <w:ind w:left="0" w:right="0"/>
        <w:jc w:val="both"/>
        <w:rPr>
          <w:lang w:val="en-US"/>
        </w:rPr>
      </w:pPr>
    </w:p>
    <w:p>
      <w:bookmarkStart w:id="0" w:name="_GoBack"/>
      <w:bookmarkEnd w:id="0"/>
    </w:p>
    <w:sectPr>
      <w:pgSz w:w="11906" w:h="16838"/>
      <w:pgMar w:top="1440" w:right="1800" w:bottom="1440" w:left="1800" w:header="851" w:footer="992"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fixed"/>
    <w:sig w:usb0="00000001" w:usb1="080E0000" w:usb2="00000000" w:usb3="00000000" w:csb0="00040000" w:csb1="00000000"/>
  </w:font>
  <w:font w:name="KaiTi_GB2312">
    <w:altName w:val="楷体"/>
    <w:panose1 w:val="00000000000000000000"/>
    <w:charset w:val="86"/>
    <w:family w:val="auto"/>
    <w:pitch w:val="fixed"/>
    <w:sig w:usb0="00000001" w:usb1="080E0000" w:usb2="00000010" w:usb3="00000000" w:csb0="00040000" w:csb1="00000000"/>
  </w:font>
  <w:font w:name="@方正小标宋简体">
    <w:panose1 w:val="03000509000000000000"/>
    <w:charset w:val="86"/>
    <w:family w:val="auto"/>
    <w:pitch w:val="fixed"/>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CFE9B6"/>
    <w:multiLevelType w:val="multilevel"/>
    <w:tmpl w:val="C8CFE9B6"/>
    <w:lvl w:ilvl="0" w:tentative="0">
      <w:start w:val="1"/>
      <w:numFmt w:val="japaneseCounting"/>
      <w:lvlText w:val="第%1章"/>
      <w:lvlJc w:val="left"/>
      <w:pPr>
        <w:tabs>
          <w:tab w:val="left" w:pos="840"/>
        </w:tabs>
        <w:ind w:left="840" w:hanging="84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2C5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2018-08-29T08:49:59Z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2052-11.1.0.7748</vt:lpwstr>
  </property>
</Properties>
</file>