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7.3.1.10 关于印发《中华人民共和国船员计算机终端考试管理办法》的通知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color w:val="000000"/>
          <w:kern w:val="0"/>
          <w:sz w:val="24"/>
          <w:szCs w:val="24"/>
          <w:shd w:val="clear" w:fill="FFFFFF"/>
          <w:lang w:val="en-US" w:eastAsia="zh-CN" w:bidi="ar"/>
        </w:rPr>
        <w:t>中华人民共和国海事局关于印发《中华人民共和国船员计算机终端考试管理办法》的通知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shd w:val="clear" w:fill="FFFFFF"/>
          <w:lang w:val="en-US" w:eastAsia="zh-CN" w:bidi="ar"/>
        </w:rPr>
        <w:t>海船员（2012）847号</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各直属海事局，各省、自治区、直辖市地方海事局，中国海事服务中心：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为加强船员计算机终端考试管理，规范船员计算机终端考试工作程序，提高船员计算机终端考试工作效率，依据《中华人民共和国海船船员适任考试和发证规则》、《中华人民共和国内河船舶船员适任考试和发证规则》、《中华人民共和国海船船员培训合格证书签发管理办法》、《中华人民共和国内河船舶船员特殊培训考试和发证办法》及有关规定，我局制定了《中华人民共和国船员计算机终端考试管理办法》，现予以印发，请遵照执行。</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2012年12月14日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color w:val="000000"/>
          <w:kern w:val="0"/>
          <w:sz w:val="24"/>
          <w:szCs w:val="24"/>
          <w:shd w:val="clear" w:fill="FFFFFF"/>
          <w:lang w:val="en-US" w:eastAsia="zh-CN" w:bidi="ar"/>
        </w:rPr>
        <w:t>船员计算机终端考试管理办法</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shd w:val="clear" w:fill="FFFFFF"/>
          <w:lang w:val="en-US" w:eastAsia="zh-CN" w:bidi="ar"/>
        </w:rPr>
        <w:t>第一章 总则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第一条 为加强船员计算机终端考试管理，保障船员计算机终端考试安全,规范船员计算机终端考试工作程序，提高船员计算机终端考试工作水平，依据《中华人民共和国海船船员适任考试和发证规则》、《中华人民共和国内河船舶船员适任考试和发证规则》、《中华人民共和国海船船员培训合格证书签发管理办法》、《中华人民共和国内河船舶船员特殊培训考试和发证办法》等有关规定，制定本办法。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第二条 以计算机终端方式进行的中华人民共和国船员统考适用本办法。各省（自治区、直辖市）地方海事局、各直属海事局（以下简称省级海事管理机构）和各分支海事管理机构自行组织的考试，参照本办法执行。统考是指由中华人民共和国海事局(以下简称主管机关)采用统一考试题库进行的考试。</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第三条 主管机关对船员计算机终端考试实施统一管理。省级海事管理机构和各分支海事管理机构依照各自职责具体负责船员计算机终端考试的安全保障、计划制定、考试组织及实施。中国海事服务中心（以下简称“海事中心”）在主管机关的统一管理下，保障船员计算机终端考试的安全，具体负责汇总并协调船员计算机终端考试计划，维护考试题库，组织阅卷，汇总、统计和分析考试数据，维护船员计算机终端考试系统，并提供系统运行的技术支持。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第二章 考场、设备及人员配置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第四条 船员计算机终端考试的考场应满足主管机关制定的计算机终端考场配置标准（见附件1），并通过主管机关或者主管机关委托的省级海事管理机构组织的验收并报备主管机关。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第五条 船员计算机终端考试组卷设备应按照主管机关要求配置（见附件2）。各级海事管理机构根据授权保管和使用船员计算机终端考试组卷设备。组卷设备应存放于符合保密要求的保密室内，保密室的配置应满足本规定附件3的要求。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第六条 各省级海事管理机构应当配备至少1名船员计算机终端考试系统管理员。每个考点应当至少配备1名专职网络管理员。每个船员计算机终端考试考点应配备1名主考，每40名考生至少配备1名监考，但每个考场监考人员应不少于2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第七条 主考、监考、系统管理员、网络管理员和保密室管理员属于涉密人员，需接受保密知识培训教育，并签署相应保密协议。涉密人员管理原则上专人专岗，明确岗位职责。主考：为具备助理考官及以上资格的人员担任，负责船员计算机终端考试的具体实施。监考:负责对本考场考试过程进行监督，维护本考场考试秩序以及对考场情况进行记录。系统管理员：负责计算机考场和考试系统的日常维护（软硬件）、数据备份、系统的升级及解决考试过程中的技术问题。网络管理员：负责本考场的船员计算机终端考试考场相关设备和考试系统的日常维护以及船员计算机终端考试过程中的故障处理。保密室管理员：负责对保密室钥匙及内部设备的保管。</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shd w:val="clear" w:fill="FFFFFF"/>
          <w:lang w:val="en-US" w:eastAsia="zh-CN" w:bidi="ar"/>
        </w:rPr>
        <w:t>第三章 考试计划和报名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第八条 各省级海事管理机构应根据本辖区实际情况，定期制定本辖区船员适任考试计划，在自有的计算机终端考试考场举行的适任考试，应当提前一个月公布上半年和下半年考试计划；在各院校、培训机构所属的计算机终端考场举行的针对本校学生的适任考试，应当提前1个月公布考试计划。适任考试计划（见附件4）提交海事中心。各级海事机构应根据本辖区实际情况制定其他类别考试计划。</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第九条 各省级海事管理机构应当按照公布的适任考试计划，受理各期适任考试网上电子申报报名或现场报名。每期考试报名受理的截止期为当期计算机终端考试开始前10个工作日。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第十条 船员培训机构的考生在校期间初考报名和补考报名，由所在的培训机构统一组织申报。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第十一条 各级海事管理机构应在每期考试开始的前3日开通网上打印准考证或者发放准考证。</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第十二条 各级海事管理机构应当提前做好考生座位安排，考生座位安排以申考同一试卷代码的考生隔开安排为原则。</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shd w:val="clear" w:fill="FFFFFF"/>
          <w:lang w:val="en-US" w:eastAsia="zh-CN" w:bidi="ar"/>
        </w:rPr>
        <w:t>第四章 考试实施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第十三条 各级海事管理机构和海事中心应当制定船员考试的实施方案，明确考试值班、通讯、应急预案等事项。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第十四条 各级海事管理机构依据授权应在每期适任考试开始前3个工作日将当期考试计划通过计算机考务系统上传，海事中心应当在2个工作日内完成适任考试计划的确认并反馈给各省级海事管理机构，各省级海事管理机构应当立即上传包含报考信息的适任考试计划。其他类别考试计划和报考信息可由各海事机构主考在考试前通过计算机考务系统上传。各级海事管理机构应在每期考试前准备好各考点当期的设备和数据，交与各考点的主考。网络管理员应于每期考试前1日检查本考点的船员计算机终端考试相关设备，并填写设备检查记录单（见附件5）报辖区各级海事管理机构。考点主考应在考试考前对终端考试系统和监控系统进行检查，确认正常并开启监控系统后封闭考场，确保与考试相关的设备和系统在考试期间处于安全保密和正常运行状态。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第十五条 考试期间，各考场应当采取有效措施，屏蔽无线电子信号，封闭考试终端机的USB接口、光驱、软驱、红外线接口、蓝牙等输入输出设备或功能，并切断与外部网络的连接；监控系统应当处于正常使用状态，监控录像至少保存6个月。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第十六条 主考和监考人员应当在开始考试前40分钟，到达指定地点。主考和监考人员进入考场必须佩带海事管理机构统一制发的监考标志，统一穿着海事制服。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第十七条 考试开始前15分钟，考生应当持《准考证》和有效身份证件经身份认证后进入考场，对号入坐。考试开始前5分钟，监考人员宣读《考场规则》，提醒考生注意试卷的专业、类别、等级、职务、科目与考生申考的是否相符。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第十八条 监考人员应当按照考试的有关规定，严格履行监考职责，维护考场秩序，保证考试正常有序进行。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第十九条 监考人员对考生提出的有关涉及试题的问题，应向主考汇报，视情由海事中心解释或答复。各省级海事管理机构应做好相应的记录（见附件6），并在当期考试结束后2个工作日内统一向海事中心提交。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第二十条 监考人员应当根据考试情况，如实填写《考场记录》，并由监考人员共同签字，归档保存1年。对于考场出现的异常情况，应当详细记录该事件具体内容。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第二十一条 考生在适任考试开始60分钟后方能交卷离开考场。考生在其他类别考试开始30分钟后方能交卷离开考场。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第二十二条 考试结束后，主考应当立即打印当场考试成绩，与监考一起在考试成绩单上签字确认后，留海事管理机构归档保存1年。答题结果应在每场考试结束后由主考备份，并且于当期考试结束后3个工作日内将答题结果汇总到各省级海事管理机构的考务系统后上传至海事中心。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第二十三条 各级海事管理机构和海事中心在考试组织实施中如遇以下情形，应当及时采取有效措施进行处置，同时向主管机关报告并暂停、取消或终止考试：</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shd w:val="clear" w:fill="FFFFFF"/>
          <w:lang w:val="en-US" w:eastAsia="zh-CN" w:bidi="ar"/>
        </w:rPr>
        <w:t>（一）考场秩序混乱，出现大面积舞弊现象； </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shd w:val="clear" w:fill="FFFFFF"/>
          <w:lang w:val="en-US" w:eastAsia="zh-CN" w:bidi="ar"/>
        </w:rPr>
        <w:t>（二）考生集体罢考，围攻、殴打考试工作人员，损坏公共财产等情况，导致考场秩序极为混乱；（三）发生恐怖性事件； </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shd w:val="clear" w:fill="FFFFFF"/>
          <w:lang w:val="en-US" w:eastAsia="zh-CN" w:bidi="ar"/>
        </w:rPr>
        <w:t>（四）出现公共卫生或自然、地质灾害等突发事件； </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shd w:val="clear" w:fill="FFFFFF"/>
          <w:lang w:val="en-US" w:eastAsia="zh-CN" w:bidi="ar"/>
        </w:rPr>
        <w:t>（五）考试相关设备（电源、网络、计算机硬件及考试软件等）存在故障，影响考试正常进行； </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shd w:val="clear" w:fill="FFFFFF"/>
          <w:lang w:val="en-US" w:eastAsia="zh-CN" w:bidi="ar"/>
        </w:rPr>
        <w:t>（六）其他原因影响考试正常进行的。重新考试时，应按照本办法制定考试计划并实施。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shd w:val="clear" w:fill="FFFFFF"/>
          <w:lang w:val="en-US" w:eastAsia="zh-CN" w:bidi="ar"/>
        </w:rPr>
        <w:t>第五章 阅卷及考试成绩公布</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第二十四条 船员计算机终端考试采取计算机自动阅卷方式。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第二十五条 各省级海事管理机构应当在当期适任考试结束后3个工作日内将违反考场规则的考生的处理结果提交到海事中心备存（格式见附件7）。海事中心依据提交的处理结果对成绩进行调整并每月汇总报备主管机关。各级海事机构应当在其他类别考试结束后3个工作日内，将违反考场规则的考生的处理结果提交到省级海事管理机构备存（格式见附件7）。各省级海事管理机构依据提交的处理结果对成绩进行调整。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第二十六条 海事中心应当在收到各省级海事管理机构报送的各期适任考试答题结果和考试处理结果后5日内，将各省级海事管理机构报送的各期适任考试成绩导入船员管理系统，并通过网站对外发布。各省级海事管理机构应当在收到各级海事管理机构报送的各期其他类别考试答题结果和考试处理结果后5日内，将各级海事管理机构报送的各期其他类别考试成绩导入船员管理系统，并对外发布。海事中心应当每月汇总各省级海事管理机构报送的考试数据，并报主管机关。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第二十七条 考生对公布的成绩有异议，可在公布成绩后7个工作日内向组织考试的海事管理机构申请复查。海事管理机构应当在7日内回复核查结果。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shd w:val="clear" w:fill="FFFFFF"/>
          <w:lang w:val="en-US" w:eastAsia="zh-CN" w:bidi="ar"/>
        </w:rPr>
        <w:t>第六章 监督管理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第二十八条 各级海事管理机构负责对辖区各考场的日常检查和监督管理，确保考场满足主管机关制定的考场配置标准。在考试期间，计算机终端考场由各级海事管理机构管理。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第二十九条 组卷设备在送往考场途中，应当按照有关保密规定的要求，由主考负责保管，并由至少一名海事执法人员陪同。组卷设备送至考场后，应存放于保密室内。使用组卷设备时，需主考和至少1名监考同时在场。使用完毕后，主考和监考应当立即将组卷设备送回各考点的保密室。</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第三十条 海事中心应对各级海事管理机构配备的组卷设备进行编号管理，并报主管机关备案。组卷设备遗失应立即报告主管机关。各级海事管理机构配备的组卷设备损坏、报废或需要更新的，由海事中心按照规定进行维修或处理，并定期将相关情况书面报主管机关。</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第三十一条 培训机构策划、参与、协助考生替考、作弊或者具有其他违反考场规则的行为，主管机关取消该培训机构开展计算机终端考试的资格,并依据相关法规予以处理。</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shd w:val="clear" w:fill="FFFFFF"/>
          <w:lang w:val="en-US" w:eastAsia="zh-CN" w:bidi="ar"/>
        </w:rPr>
        <w:t>第七章 附则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第三十二条 各级海事管理机构应当做好船员计算机终端考试的档案管理工作，对考试的计划、组织实施中的相关记录做好保管工作。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第三十三条 本办法自印发之日起施行。《关于印发&lt;船员适任计算机终端考试管理办法（试行）&gt;的通知》（海船员[2009]307号）同时废止。</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sz w:val="24"/>
          <w:szCs w:val="24"/>
          <w:shd w:val="clear" w:fill="FFFFFF"/>
          <w:lang w:val="en-US" w:eastAsia="zh-CN" w:bidi="ar"/>
        </w:rPr>
        <w:br w:type="page"/>
      </w:r>
      <w:r>
        <w:rPr>
          <w:rFonts w:hint="eastAsia" w:ascii="宋体" w:hAnsi="宋体" w:eastAsia="宋体" w:cs="宋体"/>
          <w:b/>
          <w:color w:val="000000"/>
          <w:kern w:val="0"/>
          <w:sz w:val="24"/>
          <w:szCs w:val="24"/>
          <w:lang w:val="en-US" w:eastAsia="zh-CN" w:bidi="ar"/>
        </w:rPr>
        <w:t>附件1：船员计算机终端考试考场配置标准</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为了确保船员计算机终端考试的安全性、稳定性和保密性，根据《电子计算机机房设计规范》GB 50174－93等文件规范，特制定本标准。</w:t>
      </w:r>
    </w:p>
    <w:p>
      <w:pPr>
        <w:keepNext w:val="0"/>
        <w:keepLines w:val="0"/>
        <w:widowControl/>
        <w:suppressLineNumbers w:val="0"/>
        <w:spacing w:before="0" w:beforeAutospacing="1" w:after="0" w:afterAutospacing="1" w:line="560" w:lineRule="atLeast"/>
        <w:ind w:left="960" w:right="0" w:hanging="420"/>
        <w:jc w:val="left"/>
      </w:pPr>
      <w:r>
        <w:rPr>
          <w:rFonts w:hint="eastAsia" w:ascii="宋体" w:hAnsi="宋体" w:eastAsia="宋体" w:cs="宋体"/>
          <w:b/>
          <w:color w:val="000000"/>
          <w:kern w:val="0"/>
          <w:sz w:val="24"/>
          <w:szCs w:val="24"/>
          <w:lang w:val="en-US" w:eastAsia="zh-CN" w:bidi="ar"/>
        </w:rPr>
        <w:t>第一条</w:t>
      </w:r>
      <w:r>
        <w:rPr>
          <w:rFonts w:hint="default" w:ascii="Times New Roman" w:hAnsi="Times New Roman" w:eastAsia="宋体" w:cs="Times New Roman"/>
          <w:b/>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计算机考场场地标准</w:t>
      </w:r>
    </w:p>
    <w:p>
      <w:pPr>
        <w:keepNext w:val="0"/>
        <w:keepLines w:val="0"/>
        <w:widowControl/>
        <w:suppressLineNumbers w:val="0"/>
        <w:spacing w:before="0" w:beforeAutospacing="1" w:after="0" w:afterAutospacing="1" w:line="560" w:lineRule="atLeast"/>
        <w:ind w:left="133" w:right="0" w:firstLine="344"/>
        <w:jc w:val="left"/>
      </w:pPr>
      <w:r>
        <w:rPr>
          <w:rFonts w:hint="eastAsia" w:ascii="宋体" w:hAnsi="宋体" w:eastAsia="宋体" w:cs="宋体"/>
          <w:color w:val="000000"/>
          <w:kern w:val="0"/>
          <w:sz w:val="24"/>
          <w:szCs w:val="24"/>
          <w:lang w:val="en-US" w:eastAsia="zh-CN" w:bidi="ar"/>
        </w:rPr>
        <w:t>计算机考场选择应避开大功率发电机、大功率马达、无线电台、雷达、高频干扰、强电场、强磁场等设备；应远离高电压、大电流及腐蚀性气体、易燃易爆物品等储放地点或工作场所；应远离高分贝噪声区，确保计算机考场安静。计算机考场面积以一个考场内至少能够容纳40人同时使用计算机终端进行考试为标准。</w:t>
      </w:r>
    </w:p>
    <w:p>
      <w:pPr>
        <w:keepNext w:val="0"/>
        <w:keepLines w:val="0"/>
        <w:widowControl/>
        <w:suppressLineNumbers w:val="0"/>
        <w:spacing w:before="0" w:beforeAutospacing="1" w:after="0" w:afterAutospacing="1" w:line="560" w:lineRule="atLeast"/>
        <w:ind w:left="133" w:right="0" w:firstLine="458"/>
        <w:jc w:val="left"/>
      </w:pPr>
      <w:r>
        <w:rPr>
          <w:rFonts w:hint="eastAsia" w:ascii="宋体" w:hAnsi="宋体" w:eastAsia="宋体" w:cs="宋体"/>
          <w:color w:val="000000"/>
          <w:kern w:val="0"/>
          <w:sz w:val="24"/>
          <w:szCs w:val="24"/>
          <w:lang w:val="en-US" w:eastAsia="zh-CN" w:bidi="ar"/>
        </w:rPr>
        <w:t>考场的装修应选择防火材料，并应有防尘措施。窗户需加装窗帘，不可让阳光直接照射在机器设备上，以免影响机房的温度控制。考场内需设置一台或多台柜式空调，机房温度应在18～25度，相对湿度为40％～70％为宜。</w:t>
      </w:r>
    </w:p>
    <w:p>
      <w:pPr>
        <w:keepNext w:val="0"/>
        <w:keepLines w:val="0"/>
        <w:widowControl/>
        <w:suppressLineNumbers w:val="0"/>
        <w:spacing w:before="0" w:beforeAutospacing="1" w:after="0" w:afterAutospacing="1" w:line="560" w:lineRule="atLeast"/>
        <w:ind w:left="0" w:right="0" w:firstLine="676"/>
        <w:jc w:val="left"/>
      </w:pPr>
      <w:r>
        <w:rPr>
          <w:rFonts w:hint="eastAsia" w:ascii="宋体" w:hAnsi="宋体" w:eastAsia="宋体" w:cs="宋体"/>
          <w:color w:val="000000"/>
          <w:kern w:val="0"/>
          <w:sz w:val="24"/>
          <w:szCs w:val="24"/>
          <w:lang w:val="en-US" w:eastAsia="zh-CN" w:bidi="ar"/>
        </w:rPr>
        <w:t>计算机考场应在防静电活动地板下敷设等电位均压环并与大楼接地系统连接。</w:t>
      </w:r>
    </w:p>
    <w:p>
      <w:pPr>
        <w:keepNext w:val="0"/>
        <w:keepLines w:val="0"/>
        <w:widowControl/>
        <w:suppressLineNumbers w:val="0"/>
        <w:spacing w:before="0" w:beforeAutospacing="1" w:after="0" w:afterAutospacing="1" w:line="560" w:lineRule="atLeast"/>
        <w:ind w:left="960" w:right="0" w:hanging="420"/>
        <w:jc w:val="left"/>
        <w:textAlignment w:val="baseline"/>
      </w:pPr>
      <w:r>
        <w:rPr>
          <w:rFonts w:hint="eastAsia" w:ascii="宋体" w:hAnsi="宋体" w:eastAsia="宋体" w:cs="宋体"/>
          <w:b/>
          <w:color w:val="000000"/>
          <w:kern w:val="0"/>
          <w:sz w:val="24"/>
          <w:szCs w:val="24"/>
          <w:vertAlign w:val="baseline"/>
          <w:lang w:val="en-US" w:eastAsia="zh-CN" w:bidi="ar"/>
        </w:rPr>
        <w:t>第二条</w:t>
      </w:r>
      <w:r>
        <w:rPr>
          <w:rFonts w:hint="default" w:ascii="Times New Roman" w:hAnsi="Times New Roman" w:eastAsia="宋体" w:cs="Times New Roman"/>
          <w:b/>
          <w:color w:val="000000"/>
          <w:kern w:val="0"/>
          <w:sz w:val="14"/>
          <w:szCs w:val="14"/>
          <w:vertAlign w:val="baseline"/>
          <w:lang w:val="en-US" w:eastAsia="zh-CN" w:bidi="ar"/>
        </w:rPr>
        <w:t xml:space="preserve">     </w:t>
      </w:r>
      <w:r>
        <w:rPr>
          <w:rFonts w:hint="eastAsia" w:ascii="宋体" w:hAnsi="宋体" w:eastAsia="宋体" w:cs="宋体"/>
          <w:color w:val="000000"/>
          <w:kern w:val="0"/>
          <w:sz w:val="24"/>
          <w:szCs w:val="24"/>
          <w:vertAlign w:val="baseline"/>
          <w:lang w:val="en-US" w:eastAsia="zh-CN" w:bidi="ar"/>
        </w:rPr>
        <w:t>计算机考场桌椅标准</w:t>
      </w:r>
    </w:p>
    <w:p>
      <w:pPr>
        <w:keepNext w:val="0"/>
        <w:keepLines w:val="0"/>
        <w:widowControl/>
        <w:suppressLineNumbers w:val="0"/>
        <w:spacing w:before="0" w:beforeAutospacing="1" w:after="0" w:afterAutospacing="1" w:line="560" w:lineRule="atLeast"/>
        <w:ind w:left="0" w:right="0" w:firstLine="458"/>
        <w:jc w:val="left"/>
        <w:textAlignment w:val="baseline"/>
      </w:pPr>
      <w:r>
        <w:rPr>
          <w:rFonts w:hint="eastAsia" w:ascii="宋体" w:hAnsi="宋体" w:eastAsia="宋体" w:cs="宋体"/>
          <w:color w:val="000000"/>
          <w:kern w:val="0"/>
          <w:sz w:val="24"/>
          <w:szCs w:val="24"/>
          <w:vertAlign w:val="baseline"/>
          <w:lang w:val="en-US" w:eastAsia="zh-CN" w:bidi="ar"/>
        </w:rPr>
        <w:t>每张考试桌最多两个考位，长160厘米，宽70厘米，桌与桌之间的纵向间距至少70厘米，横向间距至少70厘米，保证考生相互间的距离。终端、显示器、键盘、指纹识别仪都置于考试桌面下，保证考场的整洁。桌面使用透明玻璃。</w:t>
      </w:r>
    </w:p>
    <w:p>
      <w:pPr>
        <w:keepNext w:val="0"/>
        <w:keepLines w:val="0"/>
        <w:widowControl/>
        <w:suppressLineNumbers w:val="0"/>
        <w:spacing w:before="0" w:beforeAutospacing="1" w:after="0" w:afterAutospacing="1" w:line="560" w:lineRule="atLeast"/>
        <w:ind w:left="960" w:right="0" w:hanging="420"/>
        <w:jc w:val="left"/>
        <w:textAlignment w:val="baseline"/>
      </w:pPr>
      <w:r>
        <w:rPr>
          <w:rFonts w:hint="eastAsia" w:ascii="宋体" w:hAnsi="宋体" w:eastAsia="宋体" w:cs="宋体"/>
          <w:b/>
          <w:color w:val="000000"/>
          <w:kern w:val="0"/>
          <w:sz w:val="24"/>
          <w:szCs w:val="24"/>
          <w:vertAlign w:val="baseline"/>
          <w:lang w:val="en-US" w:eastAsia="zh-CN" w:bidi="ar"/>
        </w:rPr>
        <w:t>第三条</w:t>
      </w:r>
      <w:r>
        <w:rPr>
          <w:rFonts w:hint="default" w:ascii="Times New Roman" w:hAnsi="Times New Roman" w:eastAsia="宋体" w:cs="Times New Roman"/>
          <w:b/>
          <w:color w:val="000000"/>
          <w:kern w:val="0"/>
          <w:sz w:val="14"/>
          <w:szCs w:val="14"/>
          <w:vertAlign w:val="baseline"/>
          <w:lang w:val="en-US" w:eastAsia="zh-CN" w:bidi="ar"/>
        </w:rPr>
        <w:t xml:space="preserve">     </w:t>
      </w:r>
      <w:r>
        <w:rPr>
          <w:rFonts w:hint="eastAsia" w:ascii="宋体" w:hAnsi="宋体" w:eastAsia="宋体" w:cs="宋体"/>
          <w:color w:val="000000"/>
          <w:kern w:val="0"/>
          <w:sz w:val="24"/>
          <w:szCs w:val="24"/>
          <w:vertAlign w:val="baseline"/>
          <w:lang w:val="en-US" w:eastAsia="zh-CN" w:bidi="ar"/>
        </w:rPr>
        <w:t>计算机考场设备配置标准</w:t>
      </w:r>
    </w:p>
    <w:p>
      <w:pPr>
        <w:keepNext w:val="0"/>
        <w:keepLines w:val="0"/>
        <w:widowControl/>
        <w:suppressLineNumbers w:val="0"/>
        <w:spacing w:before="0" w:beforeAutospacing="1" w:after="0" w:afterAutospacing="1" w:line="560" w:lineRule="atLeast"/>
        <w:ind w:left="0" w:right="0" w:firstLine="458"/>
        <w:jc w:val="left"/>
        <w:textAlignment w:val="baseline"/>
      </w:pPr>
      <w:r>
        <w:rPr>
          <w:rFonts w:hint="eastAsia" w:ascii="宋体" w:hAnsi="宋体" w:eastAsia="宋体" w:cs="宋体"/>
          <w:color w:val="000000"/>
          <w:kern w:val="0"/>
          <w:sz w:val="24"/>
          <w:szCs w:val="24"/>
          <w:vertAlign w:val="baseline"/>
          <w:lang w:val="en-US" w:eastAsia="zh-CN" w:bidi="ar"/>
        </w:rPr>
        <w:t>1．计算机考试系统服务器</w:t>
      </w:r>
    </w:p>
    <w:p>
      <w:pPr>
        <w:keepNext w:val="0"/>
        <w:keepLines w:val="0"/>
        <w:widowControl/>
        <w:suppressLineNumbers w:val="0"/>
        <w:spacing w:before="0" w:beforeAutospacing="1" w:after="0" w:afterAutospacing="1" w:line="560" w:lineRule="atLeast"/>
        <w:ind w:left="0" w:right="0" w:firstLine="344"/>
        <w:jc w:val="left"/>
      </w:pPr>
      <w:r>
        <w:rPr>
          <w:rFonts w:hint="eastAsia" w:ascii="宋体" w:hAnsi="宋体" w:eastAsia="宋体" w:cs="宋体"/>
          <w:color w:val="000000"/>
          <w:kern w:val="0"/>
          <w:sz w:val="24"/>
          <w:szCs w:val="24"/>
          <w:lang w:val="en-US" w:eastAsia="zh-CN" w:bidi="ar"/>
        </w:rPr>
        <w:t>计算机考试系统服务器主要是安装计算机终端考试系统和存放考试数据库，因此计算机考试系统服务器要专机专用。</w:t>
      </w:r>
    </w:p>
    <w:p>
      <w:pPr>
        <w:keepNext w:val="0"/>
        <w:keepLines w:val="0"/>
        <w:widowControl/>
        <w:suppressLineNumbers w:val="0"/>
        <w:spacing w:before="0" w:beforeAutospacing="1" w:after="0" w:afterAutospacing="1" w:line="560" w:lineRule="atLeast"/>
        <w:ind w:left="0" w:right="0" w:firstLine="344"/>
        <w:jc w:val="left"/>
      </w:pPr>
      <w:r>
        <w:rPr>
          <w:rFonts w:hint="eastAsia" w:ascii="宋体" w:hAnsi="宋体" w:eastAsia="宋体" w:cs="宋体"/>
          <w:color w:val="000000"/>
          <w:kern w:val="0"/>
          <w:sz w:val="24"/>
          <w:szCs w:val="24"/>
          <w:lang w:val="en-US" w:eastAsia="zh-CN" w:bidi="ar"/>
        </w:rPr>
        <w:t>（1）数据库服务器</w:t>
      </w:r>
    </w:p>
    <w:tbl>
      <w:tblPr>
        <w:tblW w:w="8521" w:type="dxa"/>
        <w:tblInd w:w="0" w:type="dxa"/>
        <w:shd w:val="clear" w:color="auto" w:fill="E6E6E6"/>
        <w:tblLayout w:type="fixed"/>
        <w:tblCellMar>
          <w:top w:w="0" w:type="dxa"/>
          <w:left w:w="0" w:type="dxa"/>
          <w:bottom w:w="0" w:type="dxa"/>
          <w:right w:w="0" w:type="dxa"/>
        </w:tblCellMar>
      </w:tblPr>
      <w:tblGrid>
        <w:gridCol w:w="2267"/>
        <w:gridCol w:w="6254"/>
      </w:tblGrid>
      <w:tr>
        <w:tblPrEx>
          <w:shd w:val="clear" w:color="auto" w:fill="E6E6E6"/>
          <w:tblLayout w:type="fixed"/>
          <w:tblCellMar>
            <w:top w:w="0" w:type="dxa"/>
            <w:left w:w="0" w:type="dxa"/>
            <w:bottom w:w="0" w:type="dxa"/>
            <w:right w:w="0" w:type="dxa"/>
          </w:tblCellMar>
        </w:tblPrEx>
        <w:tc>
          <w:tcPr>
            <w:tcW w:w="8521" w:type="dxa"/>
            <w:gridSpan w:val="2"/>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推荐硬件配置</w:t>
            </w:r>
          </w:p>
        </w:tc>
      </w:tr>
      <w:tr>
        <w:tblPrEx>
          <w:tblLayout w:type="fixed"/>
          <w:tblCellMar>
            <w:top w:w="0" w:type="dxa"/>
            <w:left w:w="0" w:type="dxa"/>
            <w:bottom w:w="0" w:type="dxa"/>
            <w:right w:w="0" w:type="dxa"/>
          </w:tblCellMar>
        </w:tblPrEx>
        <w:tc>
          <w:tcPr>
            <w:tcW w:w="2267" w:type="dxa"/>
            <w:tcBorders>
              <w:top w:val="nil"/>
              <w:left w:val="single" w:color="auto" w:sz="8" w:space="0"/>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CPU</w:t>
            </w:r>
          </w:p>
        </w:tc>
        <w:tc>
          <w:tcPr>
            <w:tcW w:w="6254" w:type="dxa"/>
            <w:tcBorders>
              <w:top w:val="nil"/>
              <w:left w:val="nil"/>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Intel i7,1颗2.4G * 4核以上处理器</w:t>
            </w:r>
          </w:p>
        </w:tc>
      </w:tr>
      <w:tr>
        <w:tblPrEx>
          <w:tblLayout w:type="fixed"/>
          <w:tblCellMar>
            <w:top w:w="0" w:type="dxa"/>
            <w:left w:w="0" w:type="dxa"/>
            <w:bottom w:w="0" w:type="dxa"/>
            <w:right w:w="0" w:type="dxa"/>
          </w:tblCellMar>
        </w:tblPrEx>
        <w:tc>
          <w:tcPr>
            <w:tcW w:w="2267" w:type="dxa"/>
            <w:tcBorders>
              <w:top w:val="nil"/>
              <w:left w:val="single" w:color="auto" w:sz="8" w:space="0"/>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内存</w:t>
            </w:r>
          </w:p>
        </w:tc>
        <w:tc>
          <w:tcPr>
            <w:tcW w:w="6254" w:type="dxa"/>
            <w:tcBorders>
              <w:top w:val="nil"/>
              <w:left w:val="nil"/>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4G以上，推荐采用8G。</w:t>
            </w:r>
          </w:p>
        </w:tc>
      </w:tr>
      <w:tr>
        <w:tblPrEx>
          <w:tblLayout w:type="fixed"/>
          <w:tblCellMar>
            <w:top w:w="0" w:type="dxa"/>
            <w:left w:w="0" w:type="dxa"/>
            <w:bottom w:w="0" w:type="dxa"/>
            <w:right w:w="0" w:type="dxa"/>
          </w:tblCellMar>
        </w:tblPrEx>
        <w:tc>
          <w:tcPr>
            <w:tcW w:w="2267" w:type="dxa"/>
            <w:tcBorders>
              <w:top w:val="nil"/>
              <w:left w:val="single" w:color="auto" w:sz="8" w:space="0"/>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硬盘</w:t>
            </w:r>
          </w:p>
        </w:tc>
        <w:tc>
          <w:tcPr>
            <w:tcW w:w="6254" w:type="dxa"/>
            <w:tcBorders>
              <w:top w:val="nil"/>
              <w:left w:val="nil"/>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100G以上，推荐采用RAID5。</w:t>
            </w:r>
          </w:p>
        </w:tc>
      </w:tr>
      <w:tr>
        <w:tblPrEx>
          <w:tblLayout w:type="fixed"/>
          <w:tblCellMar>
            <w:top w:w="0" w:type="dxa"/>
            <w:left w:w="0" w:type="dxa"/>
            <w:bottom w:w="0" w:type="dxa"/>
            <w:right w:w="0" w:type="dxa"/>
          </w:tblCellMar>
        </w:tblPrEx>
        <w:tc>
          <w:tcPr>
            <w:tcW w:w="2267" w:type="dxa"/>
            <w:tcBorders>
              <w:top w:val="nil"/>
              <w:left w:val="single" w:color="auto" w:sz="8" w:space="0"/>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网卡</w:t>
            </w:r>
          </w:p>
        </w:tc>
        <w:tc>
          <w:tcPr>
            <w:tcW w:w="6254" w:type="dxa"/>
            <w:tcBorders>
              <w:top w:val="nil"/>
              <w:left w:val="nil"/>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100/1000M兼容网卡</w:t>
            </w:r>
          </w:p>
        </w:tc>
      </w:tr>
      <w:tr>
        <w:tblPrEx>
          <w:tblLayout w:type="fixed"/>
          <w:tblCellMar>
            <w:top w:w="0" w:type="dxa"/>
            <w:left w:w="0" w:type="dxa"/>
            <w:bottom w:w="0" w:type="dxa"/>
            <w:right w:w="0" w:type="dxa"/>
          </w:tblCellMar>
        </w:tblPrEx>
        <w:tc>
          <w:tcPr>
            <w:tcW w:w="8521" w:type="dxa"/>
            <w:gridSpan w:val="2"/>
            <w:tcBorders>
              <w:top w:val="nil"/>
              <w:left w:val="single" w:color="auto" w:sz="8" w:space="0"/>
              <w:bottom w:val="single" w:color="auto" w:sz="8" w:space="0"/>
              <w:right w:val="single" w:color="auto" w:sz="8" w:space="0"/>
            </w:tcBorders>
            <w:shd w:val="clear" w:color="auto" w:fill="D9D9D9"/>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依托的软件环境</w:t>
            </w:r>
          </w:p>
        </w:tc>
      </w:tr>
      <w:tr>
        <w:tblPrEx>
          <w:tblLayout w:type="fixed"/>
          <w:tblCellMar>
            <w:top w:w="0" w:type="dxa"/>
            <w:left w:w="0" w:type="dxa"/>
            <w:bottom w:w="0" w:type="dxa"/>
            <w:right w:w="0" w:type="dxa"/>
          </w:tblCellMar>
        </w:tblPrEx>
        <w:tc>
          <w:tcPr>
            <w:tcW w:w="2267" w:type="dxa"/>
            <w:tcBorders>
              <w:top w:val="nil"/>
              <w:left w:val="single" w:color="auto" w:sz="8" w:space="0"/>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操作系统</w:t>
            </w:r>
          </w:p>
        </w:tc>
        <w:tc>
          <w:tcPr>
            <w:tcW w:w="6254" w:type="dxa"/>
            <w:tcBorders>
              <w:top w:val="nil"/>
              <w:left w:val="nil"/>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Windows 2003 Server及以上，推荐Windows2008 Server或Windows2012 Server</w:t>
            </w:r>
          </w:p>
        </w:tc>
      </w:tr>
      <w:tr>
        <w:tblPrEx>
          <w:tblLayout w:type="fixed"/>
          <w:tblCellMar>
            <w:top w:w="0" w:type="dxa"/>
            <w:left w:w="0" w:type="dxa"/>
            <w:bottom w:w="0" w:type="dxa"/>
            <w:right w:w="0" w:type="dxa"/>
          </w:tblCellMar>
        </w:tblPrEx>
        <w:tc>
          <w:tcPr>
            <w:tcW w:w="2267" w:type="dxa"/>
            <w:tcBorders>
              <w:top w:val="nil"/>
              <w:left w:val="single" w:color="auto" w:sz="8" w:space="0"/>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数据库软件</w:t>
            </w:r>
          </w:p>
        </w:tc>
        <w:tc>
          <w:tcPr>
            <w:tcW w:w="6254" w:type="dxa"/>
            <w:tcBorders>
              <w:top w:val="nil"/>
              <w:left w:val="nil"/>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Mysql5.5</w:t>
            </w:r>
          </w:p>
        </w:tc>
      </w:tr>
      <w:tr>
        <w:tblPrEx>
          <w:tblLayout w:type="fixed"/>
          <w:tblCellMar>
            <w:top w:w="0" w:type="dxa"/>
            <w:left w:w="0" w:type="dxa"/>
            <w:bottom w:w="0" w:type="dxa"/>
            <w:right w:w="0" w:type="dxa"/>
          </w:tblCellMar>
        </w:tblPrEx>
        <w:tc>
          <w:tcPr>
            <w:tcW w:w="8521" w:type="dxa"/>
            <w:gridSpan w:val="2"/>
            <w:tcBorders>
              <w:top w:val="nil"/>
              <w:left w:val="single" w:color="auto" w:sz="8" w:space="0"/>
              <w:bottom w:val="single" w:color="auto" w:sz="8" w:space="0"/>
              <w:right w:val="single" w:color="auto" w:sz="8" w:space="0"/>
            </w:tcBorders>
            <w:shd w:val="clear" w:color="auto" w:fill="D9D9D9"/>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系统负载说明</w:t>
            </w:r>
          </w:p>
        </w:tc>
      </w:tr>
      <w:tr>
        <w:tblPrEx>
          <w:tblLayout w:type="fixed"/>
          <w:tblCellMar>
            <w:top w:w="0" w:type="dxa"/>
            <w:left w:w="0" w:type="dxa"/>
            <w:bottom w:w="0" w:type="dxa"/>
            <w:right w:w="0" w:type="dxa"/>
          </w:tblCellMar>
        </w:tblPrEx>
        <w:tc>
          <w:tcPr>
            <w:tcW w:w="8521" w:type="dxa"/>
            <w:gridSpan w:val="2"/>
            <w:tcBorders>
              <w:top w:val="nil"/>
              <w:left w:val="single" w:color="auto" w:sz="8" w:space="0"/>
              <w:bottom w:val="single" w:color="auto" w:sz="8" w:space="0"/>
              <w:right w:val="single" w:color="auto" w:sz="8" w:space="0"/>
            </w:tcBorders>
            <w:shd w:val="clear" w:color="auto" w:fill="E6E6E6"/>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一台数据库服务器可以最多承担500个同时连接，即当考生的数量远大于500时，需要增加服务器或采用数据库集群服务方式解决压力问题。</w:t>
            </w:r>
          </w:p>
        </w:tc>
      </w:tr>
    </w:tbl>
    <w:p>
      <w:pPr>
        <w:keepNext w:val="0"/>
        <w:keepLines w:val="0"/>
        <w:widowControl/>
        <w:suppressLineNumbers w:val="0"/>
        <w:spacing w:before="0" w:beforeAutospacing="1" w:after="0" w:afterAutospacing="1" w:line="560" w:lineRule="atLeast"/>
        <w:ind w:left="0" w:right="0" w:firstLine="344"/>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344"/>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344"/>
        <w:jc w:val="left"/>
      </w:pPr>
      <w:r>
        <w:rPr>
          <w:rFonts w:hint="eastAsia" w:ascii="宋体" w:hAnsi="宋体" w:eastAsia="宋体" w:cs="宋体"/>
          <w:color w:val="000000"/>
          <w:kern w:val="0"/>
          <w:sz w:val="24"/>
          <w:szCs w:val="24"/>
          <w:lang w:val="en-US" w:eastAsia="zh-CN" w:bidi="ar"/>
        </w:rPr>
        <w:t>（2）应用服务器（终端考试服务器）</w:t>
      </w:r>
    </w:p>
    <w:tbl>
      <w:tblPr>
        <w:tblW w:w="8522" w:type="dxa"/>
        <w:tblInd w:w="0" w:type="dxa"/>
        <w:shd w:val="clear"/>
        <w:tblLayout w:type="fixed"/>
        <w:tblCellMar>
          <w:top w:w="0" w:type="dxa"/>
          <w:left w:w="0" w:type="dxa"/>
          <w:bottom w:w="0" w:type="dxa"/>
          <w:right w:w="0" w:type="dxa"/>
        </w:tblCellMar>
      </w:tblPr>
      <w:tblGrid>
        <w:gridCol w:w="2266"/>
        <w:gridCol w:w="6256"/>
      </w:tblGrid>
      <w:tr>
        <w:tblPrEx>
          <w:shd w:val="clear"/>
          <w:tblLayout w:type="fixed"/>
          <w:tblCellMar>
            <w:top w:w="0" w:type="dxa"/>
            <w:left w:w="0" w:type="dxa"/>
            <w:bottom w:w="0" w:type="dxa"/>
            <w:right w:w="0" w:type="dxa"/>
          </w:tblCellMar>
        </w:tblPrEx>
        <w:tc>
          <w:tcPr>
            <w:tcW w:w="8522" w:type="dxa"/>
            <w:gridSpan w:val="2"/>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推荐硬件配置</w:t>
            </w:r>
          </w:p>
        </w:tc>
      </w:tr>
      <w:tr>
        <w:tblPrEx>
          <w:tblLayout w:type="fixed"/>
          <w:tblCellMar>
            <w:top w:w="0" w:type="dxa"/>
            <w:left w:w="0" w:type="dxa"/>
            <w:bottom w:w="0" w:type="dxa"/>
            <w:right w:w="0" w:type="dxa"/>
          </w:tblCellMar>
        </w:tblPrEx>
        <w:tc>
          <w:tcPr>
            <w:tcW w:w="226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CPU</w:t>
            </w:r>
          </w:p>
        </w:tc>
        <w:tc>
          <w:tcPr>
            <w:tcW w:w="625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Intel i7,1颗2.4G * 4核以上处理器</w:t>
            </w:r>
          </w:p>
        </w:tc>
      </w:tr>
      <w:tr>
        <w:tblPrEx>
          <w:tblLayout w:type="fixed"/>
          <w:tblCellMar>
            <w:top w:w="0" w:type="dxa"/>
            <w:left w:w="0" w:type="dxa"/>
            <w:bottom w:w="0" w:type="dxa"/>
            <w:right w:w="0" w:type="dxa"/>
          </w:tblCellMar>
        </w:tblPrEx>
        <w:tc>
          <w:tcPr>
            <w:tcW w:w="226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内存</w:t>
            </w:r>
          </w:p>
        </w:tc>
        <w:tc>
          <w:tcPr>
            <w:tcW w:w="625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4G以上，推荐采用8G。</w:t>
            </w:r>
          </w:p>
        </w:tc>
      </w:tr>
      <w:tr>
        <w:tblPrEx>
          <w:tblLayout w:type="fixed"/>
          <w:tblCellMar>
            <w:top w:w="0" w:type="dxa"/>
            <w:left w:w="0" w:type="dxa"/>
            <w:bottom w:w="0" w:type="dxa"/>
            <w:right w:w="0" w:type="dxa"/>
          </w:tblCellMar>
        </w:tblPrEx>
        <w:tc>
          <w:tcPr>
            <w:tcW w:w="226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硬盘</w:t>
            </w:r>
          </w:p>
        </w:tc>
        <w:tc>
          <w:tcPr>
            <w:tcW w:w="625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100G以上，推荐采用RAID5或者RAID1，至少3块硬盘。</w:t>
            </w:r>
          </w:p>
        </w:tc>
      </w:tr>
      <w:tr>
        <w:tblPrEx>
          <w:tblLayout w:type="fixed"/>
          <w:tblCellMar>
            <w:top w:w="0" w:type="dxa"/>
            <w:left w:w="0" w:type="dxa"/>
            <w:bottom w:w="0" w:type="dxa"/>
            <w:right w:w="0" w:type="dxa"/>
          </w:tblCellMar>
        </w:tblPrEx>
        <w:tc>
          <w:tcPr>
            <w:tcW w:w="226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网卡</w:t>
            </w:r>
          </w:p>
        </w:tc>
        <w:tc>
          <w:tcPr>
            <w:tcW w:w="625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100/1000M兼容网卡</w:t>
            </w:r>
          </w:p>
        </w:tc>
      </w:tr>
      <w:tr>
        <w:tblPrEx>
          <w:tblLayout w:type="fixed"/>
          <w:tblCellMar>
            <w:top w:w="0" w:type="dxa"/>
            <w:left w:w="0" w:type="dxa"/>
            <w:bottom w:w="0" w:type="dxa"/>
            <w:right w:w="0" w:type="dxa"/>
          </w:tblCellMar>
        </w:tblPrEx>
        <w:tc>
          <w:tcPr>
            <w:tcW w:w="8522" w:type="dxa"/>
            <w:gridSpan w:val="2"/>
            <w:tcBorders>
              <w:top w:val="nil"/>
              <w:left w:val="single" w:color="auto" w:sz="8" w:space="0"/>
              <w:bottom w:val="single" w:color="auto" w:sz="8" w:space="0"/>
              <w:right w:val="single" w:color="auto" w:sz="8" w:space="0"/>
            </w:tcBorders>
            <w:shd w:val="clear" w:color="auto" w:fill="D9D9D9"/>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依托的软件环境</w:t>
            </w:r>
          </w:p>
        </w:tc>
      </w:tr>
      <w:tr>
        <w:tblPrEx>
          <w:tblLayout w:type="fixed"/>
          <w:tblCellMar>
            <w:top w:w="0" w:type="dxa"/>
            <w:left w:w="0" w:type="dxa"/>
            <w:bottom w:w="0" w:type="dxa"/>
            <w:right w:w="0" w:type="dxa"/>
          </w:tblCellMar>
        </w:tblPrEx>
        <w:tc>
          <w:tcPr>
            <w:tcW w:w="226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操作系统</w:t>
            </w:r>
          </w:p>
        </w:tc>
        <w:tc>
          <w:tcPr>
            <w:tcW w:w="625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Windows 2003 Server及以上均可，推荐Windows2008 Server或Windows2012 Server（如果系统中安装了IIS，请停掉IIS或更改端口，因为考试系统要占用80端口）</w:t>
            </w:r>
          </w:p>
        </w:tc>
      </w:tr>
      <w:tr>
        <w:tblPrEx>
          <w:tblLayout w:type="fixed"/>
          <w:tblCellMar>
            <w:top w:w="0" w:type="dxa"/>
            <w:left w:w="0" w:type="dxa"/>
            <w:bottom w:w="0" w:type="dxa"/>
            <w:right w:w="0" w:type="dxa"/>
          </w:tblCellMar>
        </w:tblPrEx>
        <w:tc>
          <w:tcPr>
            <w:tcW w:w="226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软件</w:t>
            </w:r>
          </w:p>
        </w:tc>
        <w:tc>
          <w:tcPr>
            <w:tcW w:w="625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8522" w:type="dxa"/>
            <w:gridSpan w:val="2"/>
            <w:tcBorders>
              <w:top w:val="nil"/>
              <w:left w:val="single" w:color="auto" w:sz="8" w:space="0"/>
              <w:bottom w:val="single" w:color="auto" w:sz="8" w:space="0"/>
              <w:right w:val="single" w:color="auto" w:sz="8" w:space="0"/>
            </w:tcBorders>
            <w:shd w:val="clear" w:color="auto" w:fill="D9D9D9"/>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系统安全说明：</w:t>
            </w:r>
          </w:p>
        </w:tc>
      </w:tr>
      <w:tr>
        <w:tblPrEx>
          <w:tblLayout w:type="fixed"/>
          <w:tblCellMar>
            <w:top w:w="0" w:type="dxa"/>
            <w:left w:w="0" w:type="dxa"/>
            <w:bottom w:w="0" w:type="dxa"/>
            <w:right w:w="0" w:type="dxa"/>
          </w:tblCellMar>
        </w:tblPrEx>
        <w:trPr>
          <w:trHeight w:val="387" w:hRule="atLeast"/>
        </w:trPr>
        <w:tc>
          <w:tcPr>
            <w:tcW w:w="8522"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适任考试终端考试服务器采用双机（双机热备接管服务）策略，保证系统服务不间断。</w:t>
            </w:r>
          </w:p>
        </w:tc>
      </w:tr>
    </w:tbl>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58"/>
        <w:jc w:val="left"/>
        <w:textAlignment w:val="baseline"/>
      </w:pPr>
      <w:r>
        <w:rPr>
          <w:rFonts w:hint="eastAsia" w:ascii="宋体" w:hAnsi="宋体" w:eastAsia="宋体" w:cs="宋体"/>
          <w:color w:val="000000"/>
          <w:kern w:val="0"/>
          <w:sz w:val="24"/>
          <w:szCs w:val="24"/>
          <w:vertAlign w:val="baseline"/>
          <w:lang w:val="en-US" w:eastAsia="zh-CN" w:bidi="ar"/>
        </w:rPr>
        <w:t>2．计算机考试系统终端</w:t>
      </w:r>
    </w:p>
    <w:tbl>
      <w:tblPr>
        <w:tblW w:w="8521" w:type="dxa"/>
        <w:tblInd w:w="0" w:type="dxa"/>
        <w:shd w:val="clear"/>
        <w:tblLayout w:type="fixed"/>
        <w:tblCellMar>
          <w:top w:w="0" w:type="dxa"/>
          <w:left w:w="0" w:type="dxa"/>
          <w:bottom w:w="0" w:type="dxa"/>
          <w:right w:w="0" w:type="dxa"/>
        </w:tblCellMar>
      </w:tblPr>
      <w:tblGrid>
        <w:gridCol w:w="2268"/>
        <w:gridCol w:w="6253"/>
      </w:tblGrid>
      <w:tr>
        <w:tblPrEx>
          <w:shd w:val="clear"/>
          <w:tblLayout w:type="fixed"/>
          <w:tblCellMar>
            <w:top w:w="0" w:type="dxa"/>
            <w:left w:w="0" w:type="dxa"/>
            <w:bottom w:w="0" w:type="dxa"/>
            <w:right w:w="0" w:type="dxa"/>
          </w:tblCellMar>
        </w:tblPrEx>
        <w:tc>
          <w:tcPr>
            <w:tcW w:w="8521" w:type="dxa"/>
            <w:gridSpan w:val="2"/>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推荐硬件配置</w:t>
            </w:r>
          </w:p>
        </w:tc>
      </w:tr>
      <w:tr>
        <w:tblPrEx>
          <w:tblLayout w:type="fixed"/>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CPU</w:t>
            </w:r>
          </w:p>
        </w:tc>
        <w:tc>
          <w:tcPr>
            <w:tcW w:w="62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Intel i5,四核2.0G Hz及以上</w:t>
            </w:r>
          </w:p>
        </w:tc>
      </w:tr>
      <w:tr>
        <w:tblPrEx>
          <w:tblLayout w:type="fixed"/>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内存</w:t>
            </w:r>
          </w:p>
        </w:tc>
        <w:tc>
          <w:tcPr>
            <w:tcW w:w="62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4G以上</w:t>
            </w:r>
          </w:p>
        </w:tc>
      </w:tr>
      <w:tr>
        <w:tblPrEx>
          <w:tblLayout w:type="fixed"/>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硬盘</w:t>
            </w:r>
          </w:p>
        </w:tc>
        <w:tc>
          <w:tcPr>
            <w:tcW w:w="62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预留空间64G以上</w:t>
            </w:r>
          </w:p>
        </w:tc>
      </w:tr>
      <w:tr>
        <w:tblPrEx>
          <w:tblLayout w:type="fixed"/>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显卡</w:t>
            </w:r>
          </w:p>
        </w:tc>
        <w:tc>
          <w:tcPr>
            <w:tcW w:w="62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独立显卡，核心频率667MHz或以上，显存1G位宽128位及以上</w:t>
            </w:r>
          </w:p>
        </w:tc>
      </w:tr>
      <w:tr>
        <w:tblPrEx>
          <w:tblLayout w:type="fixed"/>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网卡</w:t>
            </w:r>
          </w:p>
        </w:tc>
        <w:tc>
          <w:tcPr>
            <w:tcW w:w="62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100M兼容网卡</w:t>
            </w:r>
          </w:p>
        </w:tc>
      </w:tr>
      <w:tr>
        <w:tblPrEx>
          <w:tblLayout w:type="fixed"/>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硬盘还原卡</w:t>
            </w:r>
          </w:p>
        </w:tc>
        <w:tc>
          <w:tcPr>
            <w:tcW w:w="62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安装在考试终端，能对计算机系统进行还原保护</w:t>
            </w:r>
          </w:p>
        </w:tc>
      </w:tr>
      <w:tr>
        <w:tblPrEx>
          <w:tblLayout w:type="fixed"/>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指纹识别仪</w:t>
            </w:r>
          </w:p>
        </w:tc>
        <w:tc>
          <w:tcPr>
            <w:tcW w:w="62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通讯接口：USB</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像素清晰度:512dpi</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8-bit 灰度</w:t>
            </w:r>
          </w:p>
        </w:tc>
      </w:tr>
      <w:tr>
        <w:tblPrEx>
          <w:tblLayout w:type="fixed"/>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耳麦（带MIC）</w:t>
            </w:r>
          </w:p>
        </w:tc>
        <w:tc>
          <w:tcPr>
            <w:tcW w:w="62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手写板</w:t>
            </w:r>
          </w:p>
        </w:tc>
        <w:tc>
          <w:tcPr>
            <w:tcW w:w="62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（（选配）通讯接口：USB</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全屏幕连续书写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识别速度在每秒10字以上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必须有相对应的输入法</w:t>
            </w:r>
          </w:p>
        </w:tc>
      </w:tr>
      <w:tr>
        <w:tblPrEx>
          <w:tblLayout w:type="fixed"/>
          <w:tblCellMar>
            <w:top w:w="0" w:type="dxa"/>
            <w:left w:w="0" w:type="dxa"/>
            <w:bottom w:w="0" w:type="dxa"/>
            <w:right w:w="0" w:type="dxa"/>
          </w:tblCellMar>
        </w:tblPrEx>
        <w:tc>
          <w:tcPr>
            <w:tcW w:w="8521" w:type="dxa"/>
            <w:gridSpan w:val="2"/>
            <w:tcBorders>
              <w:top w:val="nil"/>
              <w:left w:val="single" w:color="auto" w:sz="8" w:space="0"/>
              <w:bottom w:val="single" w:color="auto" w:sz="8" w:space="0"/>
              <w:right w:val="single" w:color="auto" w:sz="8" w:space="0"/>
            </w:tcBorders>
            <w:shd w:val="clear" w:color="auto" w:fill="D9D9D9"/>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依托的软件环境</w:t>
            </w:r>
          </w:p>
        </w:tc>
      </w:tr>
      <w:tr>
        <w:tblPrEx>
          <w:tblLayout w:type="fixed"/>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操作系统</w:t>
            </w:r>
          </w:p>
        </w:tc>
        <w:tc>
          <w:tcPr>
            <w:tcW w:w="62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WindowsXp 和windows7以上，客户端不要设置代理服务器</w:t>
            </w:r>
          </w:p>
        </w:tc>
      </w:tr>
      <w:tr>
        <w:tblPrEx>
          <w:tblLayout w:type="fixed"/>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浏览器</w:t>
            </w:r>
          </w:p>
        </w:tc>
        <w:tc>
          <w:tcPr>
            <w:tcW w:w="62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IE7.0及以上，推荐使用IE9，不建议用IE8，不要安装任何上网助手，同时打开IE的弹出窗口拦截（计算机考场需配备一台监考用机）</w:t>
            </w:r>
          </w:p>
        </w:tc>
      </w:tr>
      <w:tr>
        <w:tblPrEx>
          <w:tblLayout w:type="fixed"/>
          <w:tblCellMar>
            <w:top w:w="0" w:type="dxa"/>
            <w:left w:w="0" w:type="dxa"/>
            <w:bottom w:w="0" w:type="dxa"/>
            <w:right w:w="0" w:type="dxa"/>
          </w:tblCellMar>
        </w:tblPrEx>
        <w:tc>
          <w:tcPr>
            <w:tcW w:w="8521" w:type="dxa"/>
            <w:gridSpan w:val="2"/>
            <w:tcBorders>
              <w:top w:val="nil"/>
              <w:left w:val="single" w:color="auto" w:sz="8" w:space="0"/>
              <w:bottom w:val="single" w:color="auto" w:sz="8" w:space="0"/>
              <w:right w:val="single" w:color="auto" w:sz="8" w:space="0"/>
            </w:tcBorders>
            <w:shd w:val="clear" w:color="auto" w:fill="D9D9D9"/>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系统负载说明：</w:t>
            </w:r>
          </w:p>
        </w:tc>
      </w:tr>
      <w:tr>
        <w:tblPrEx>
          <w:tblLayout w:type="fixed"/>
          <w:tblCellMar>
            <w:top w:w="0" w:type="dxa"/>
            <w:left w:w="0" w:type="dxa"/>
            <w:bottom w:w="0" w:type="dxa"/>
            <w:right w:w="0" w:type="dxa"/>
          </w:tblCellMar>
        </w:tblPrEx>
        <w:trPr>
          <w:trHeight w:val="1270" w:hRule="atLeast"/>
        </w:trPr>
        <w:tc>
          <w:tcPr>
            <w:tcW w:w="8521"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一台终端考试服务器可承担少于200个考试终端，超过200个终端的考场应增加终端考试服务器的方式解决。如下：</w:t>
            </w:r>
          </w:p>
          <w:tbl>
            <w:tblPr>
              <w:tblW w:w="8297" w:type="dxa"/>
              <w:tblInd w:w="-10" w:type="dxa"/>
              <w:shd w:val="clear"/>
              <w:tblLayout w:type="fixed"/>
              <w:tblCellMar>
                <w:top w:w="0" w:type="dxa"/>
                <w:left w:w="0" w:type="dxa"/>
                <w:bottom w:w="0" w:type="dxa"/>
                <w:right w:w="0" w:type="dxa"/>
              </w:tblCellMar>
            </w:tblPr>
            <w:tblGrid>
              <w:gridCol w:w="4148"/>
              <w:gridCol w:w="4149"/>
            </w:tblGrid>
            <w:tr>
              <w:tblPrEx>
                <w:shd w:val="clear"/>
                <w:tblLayout w:type="fixed"/>
                <w:tblCellMar>
                  <w:top w:w="0" w:type="dxa"/>
                  <w:left w:w="0" w:type="dxa"/>
                  <w:bottom w:w="0" w:type="dxa"/>
                  <w:right w:w="0" w:type="dxa"/>
                </w:tblCellMar>
              </w:tblPrEx>
              <w:tc>
                <w:tcPr>
                  <w:tcW w:w="41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考试终端个数</w:t>
                  </w:r>
                </w:p>
              </w:tc>
              <w:tc>
                <w:tcPr>
                  <w:tcW w:w="414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终端考试服务器</w:t>
                  </w:r>
                </w:p>
              </w:tc>
            </w:tr>
            <w:tr>
              <w:tblPrEx>
                <w:tblLayout w:type="fixed"/>
                <w:tblCellMar>
                  <w:top w:w="0" w:type="dxa"/>
                  <w:left w:w="0" w:type="dxa"/>
                  <w:bottom w:w="0" w:type="dxa"/>
                  <w:right w:w="0" w:type="dxa"/>
                </w:tblCellMar>
              </w:tblPrEx>
              <w:tc>
                <w:tcPr>
                  <w:tcW w:w="414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1～200</w:t>
                  </w:r>
                </w:p>
              </w:tc>
              <w:tc>
                <w:tcPr>
                  <w:tcW w:w="41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1台</w:t>
                  </w:r>
                </w:p>
              </w:tc>
            </w:tr>
            <w:tr>
              <w:tblPrEx>
                <w:tblLayout w:type="fixed"/>
                <w:tblCellMar>
                  <w:top w:w="0" w:type="dxa"/>
                  <w:left w:w="0" w:type="dxa"/>
                  <w:bottom w:w="0" w:type="dxa"/>
                  <w:right w:w="0" w:type="dxa"/>
                </w:tblCellMar>
              </w:tblPrEx>
              <w:tc>
                <w:tcPr>
                  <w:tcW w:w="414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201～400</w:t>
                  </w:r>
                </w:p>
              </w:tc>
              <w:tc>
                <w:tcPr>
                  <w:tcW w:w="41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2台</w:t>
                  </w:r>
                </w:p>
              </w:tc>
            </w:tr>
            <w:tr>
              <w:tblPrEx>
                <w:tblLayout w:type="fixed"/>
                <w:tblCellMar>
                  <w:top w:w="0" w:type="dxa"/>
                  <w:left w:w="0" w:type="dxa"/>
                  <w:bottom w:w="0" w:type="dxa"/>
                  <w:right w:w="0" w:type="dxa"/>
                </w:tblCellMar>
              </w:tblPrEx>
              <w:tc>
                <w:tcPr>
                  <w:tcW w:w="414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401～600</w:t>
                  </w:r>
                </w:p>
              </w:tc>
              <w:tc>
                <w:tcPr>
                  <w:tcW w:w="41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3台</w:t>
                  </w:r>
                </w:p>
              </w:tc>
            </w:tr>
            <w:tr>
              <w:tblPrEx>
                <w:tblLayout w:type="fixed"/>
                <w:tblCellMar>
                  <w:top w:w="0" w:type="dxa"/>
                  <w:left w:w="0" w:type="dxa"/>
                  <w:bottom w:w="0" w:type="dxa"/>
                  <w:right w:w="0" w:type="dxa"/>
                </w:tblCellMar>
              </w:tblPrEx>
              <w:tc>
                <w:tcPr>
                  <w:tcW w:w="414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w:t>
                  </w:r>
                </w:p>
              </w:tc>
              <w:tc>
                <w:tcPr>
                  <w:tcW w:w="41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w:t>
                  </w:r>
                </w:p>
              </w:tc>
            </w:tr>
          </w:tbl>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r>
    </w:tbl>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3．相关配套设备</w:t>
      </w:r>
    </w:p>
    <w:p>
      <w:pPr>
        <w:keepNext w:val="0"/>
        <w:keepLines w:val="0"/>
        <w:widowControl/>
        <w:suppressLineNumbers w:val="0"/>
        <w:spacing w:before="0" w:beforeAutospacing="1" w:after="0" w:afterAutospacing="1" w:line="560" w:lineRule="atLeast"/>
        <w:ind w:left="0" w:right="0" w:firstLine="458"/>
        <w:jc w:val="left"/>
        <w:textAlignment w:val="baseline"/>
      </w:pPr>
      <w:r>
        <w:rPr>
          <w:rFonts w:hint="eastAsia" w:ascii="宋体" w:hAnsi="宋体" w:eastAsia="宋体" w:cs="宋体"/>
          <w:color w:val="000000"/>
          <w:kern w:val="0"/>
          <w:sz w:val="24"/>
          <w:szCs w:val="24"/>
          <w:vertAlign w:val="baseline"/>
          <w:lang w:val="en-US" w:eastAsia="zh-CN" w:bidi="ar"/>
        </w:rPr>
        <w:t>计算机考场要求配置投影仪一台，投影墙一块；每个考场设置监控摄像头若干个（至少1个带云台，监控系统可以远程WEB方式访问，摄像头数量根据考场面积大小酌情安装，以覆盖所有区域清晰监控为基本目标）；考场要求配备音响设备；考场要求配备打印机、复印机、传真机和固定电话；同时计算机考场还需配备UPS电源保证终端服务器工作；每个考点需在计算机考场有一台可以上万维网的计算机。</w:t>
      </w:r>
    </w:p>
    <w:p>
      <w:pPr>
        <w:keepNext w:val="0"/>
        <w:keepLines w:val="0"/>
        <w:widowControl/>
        <w:suppressLineNumbers w:val="0"/>
        <w:spacing w:before="0" w:beforeAutospacing="1" w:after="0" w:afterAutospacing="1" w:line="560" w:lineRule="atLeast"/>
        <w:ind w:left="960" w:right="0" w:hanging="420"/>
        <w:jc w:val="left"/>
        <w:textAlignment w:val="baseline"/>
      </w:pPr>
      <w:r>
        <w:rPr>
          <w:rFonts w:hint="eastAsia" w:ascii="宋体" w:hAnsi="宋体" w:eastAsia="宋体" w:cs="宋体"/>
          <w:b/>
          <w:color w:val="000000"/>
          <w:kern w:val="0"/>
          <w:sz w:val="24"/>
          <w:szCs w:val="24"/>
          <w:vertAlign w:val="baseline"/>
          <w:lang w:val="en-US" w:eastAsia="zh-CN" w:bidi="ar"/>
        </w:rPr>
        <w:t>第四条</w:t>
      </w:r>
      <w:r>
        <w:rPr>
          <w:rFonts w:hint="default" w:ascii="Times New Roman" w:hAnsi="Times New Roman" w:eastAsia="宋体" w:cs="Times New Roman"/>
          <w:b/>
          <w:color w:val="000000"/>
          <w:kern w:val="0"/>
          <w:sz w:val="14"/>
          <w:szCs w:val="14"/>
          <w:vertAlign w:val="baseline"/>
          <w:lang w:val="en-US" w:eastAsia="zh-CN" w:bidi="ar"/>
        </w:rPr>
        <w:t xml:space="preserve">     </w:t>
      </w:r>
      <w:r>
        <w:rPr>
          <w:rFonts w:hint="eastAsia" w:ascii="宋体" w:hAnsi="宋体" w:eastAsia="宋体" w:cs="宋体"/>
          <w:color w:val="000000"/>
          <w:kern w:val="0"/>
          <w:sz w:val="24"/>
          <w:szCs w:val="24"/>
          <w:vertAlign w:val="baseline"/>
          <w:lang w:val="en-US" w:eastAsia="zh-CN" w:bidi="ar"/>
        </w:rPr>
        <w:t>计算机考场网络环境要求</w:t>
      </w:r>
    </w:p>
    <w:p>
      <w:pPr>
        <w:keepNext w:val="0"/>
        <w:keepLines w:val="0"/>
        <w:widowControl/>
        <w:suppressLineNumbers w:val="0"/>
        <w:spacing w:before="0" w:beforeAutospacing="1" w:after="0" w:afterAutospacing="1" w:line="560" w:lineRule="atLeast"/>
        <w:ind w:left="0" w:right="0" w:firstLine="458"/>
        <w:jc w:val="left"/>
        <w:textAlignment w:val="baseline"/>
      </w:pPr>
      <w:r>
        <w:rPr>
          <w:rFonts w:hint="eastAsia" w:ascii="宋体" w:hAnsi="宋体" w:eastAsia="宋体" w:cs="宋体"/>
          <w:color w:val="000000"/>
          <w:kern w:val="0"/>
          <w:sz w:val="24"/>
          <w:szCs w:val="24"/>
          <w:vertAlign w:val="baseline"/>
          <w:lang w:val="en-US" w:eastAsia="zh-CN" w:bidi="ar"/>
        </w:rPr>
        <w:t>计算机考场要求每个考试终端和计算机考试系统服务器之间的网络互联达到100M以上，网络环境内交换机达到1000M以上，并且计算机考场在考试期间须与其他网络物理断开。计算机考场要求安装防火墙设备和杀毒软件，确保计算机考试系统的稳定运行。</w:t>
      </w:r>
    </w:p>
    <w:p>
      <w:pPr>
        <w:keepNext w:val="0"/>
        <w:keepLines w:val="0"/>
        <w:widowControl/>
        <w:suppressLineNumbers w:val="0"/>
        <w:spacing w:before="0" w:beforeAutospacing="1" w:after="0" w:afterAutospacing="1" w:line="560" w:lineRule="atLeast"/>
        <w:ind w:left="960" w:right="0" w:hanging="420"/>
        <w:jc w:val="left"/>
        <w:textAlignment w:val="baseline"/>
      </w:pPr>
      <w:r>
        <w:rPr>
          <w:rFonts w:hint="eastAsia" w:ascii="宋体" w:hAnsi="宋体" w:eastAsia="宋体" w:cs="宋体"/>
          <w:b/>
          <w:color w:val="000000"/>
          <w:kern w:val="0"/>
          <w:sz w:val="24"/>
          <w:szCs w:val="24"/>
          <w:vertAlign w:val="baseline"/>
          <w:lang w:val="en-US" w:eastAsia="zh-CN" w:bidi="ar"/>
        </w:rPr>
        <w:t>第五条</w:t>
      </w:r>
      <w:r>
        <w:rPr>
          <w:rFonts w:hint="default" w:ascii="Times New Roman" w:hAnsi="Times New Roman" w:eastAsia="宋体" w:cs="Times New Roman"/>
          <w:b/>
          <w:color w:val="000000"/>
          <w:kern w:val="0"/>
          <w:sz w:val="14"/>
          <w:szCs w:val="14"/>
          <w:vertAlign w:val="baseline"/>
          <w:lang w:val="en-US" w:eastAsia="zh-CN" w:bidi="ar"/>
        </w:rPr>
        <w:t xml:space="preserve">     </w:t>
      </w:r>
      <w:r>
        <w:rPr>
          <w:rFonts w:hint="eastAsia" w:ascii="宋体" w:hAnsi="宋体" w:eastAsia="宋体" w:cs="宋体"/>
          <w:color w:val="000000"/>
          <w:kern w:val="0"/>
          <w:sz w:val="24"/>
          <w:szCs w:val="24"/>
          <w:vertAlign w:val="baseline"/>
          <w:lang w:val="en-US" w:eastAsia="zh-CN" w:bidi="ar"/>
        </w:rPr>
        <w:t>人员要求</w:t>
      </w:r>
    </w:p>
    <w:p>
      <w:pPr>
        <w:keepNext w:val="0"/>
        <w:keepLines w:val="0"/>
        <w:widowControl/>
        <w:suppressLineNumbers w:val="0"/>
        <w:spacing w:before="0" w:beforeAutospacing="1" w:after="0" w:afterAutospacing="1" w:line="560" w:lineRule="atLeast"/>
        <w:ind w:left="0" w:right="0" w:firstLine="458"/>
        <w:jc w:val="left"/>
        <w:textAlignment w:val="baseline"/>
      </w:pPr>
      <w:r>
        <w:rPr>
          <w:rFonts w:hint="eastAsia" w:ascii="宋体" w:hAnsi="宋体" w:eastAsia="宋体" w:cs="宋体"/>
          <w:color w:val="000000"/>
          <w:kern w:val="0"/>
          <w:sz w:val="24"/>
          <w:szCs w:val="24"/>
          <w:vertAlign w:val="baseline"/>
          <w:lang w:val="en-US" w:eastAsia="zh-CN" w:bidi="ar"/>
        </w:rPr>
        <w:t>计算机考场须指定一名工作稳定且责任心强的系统管理员（网络管理员），纳入海事机构的质量体系管理和船员教育培训质量管理体系，遵守海事机构的相关管理规定，对计算机考场的设备进行日常维护，熟悉并能基本维护计算机考试系统（定期备份考试数据、根据要求升级计算机考试系统等），确保计算机考场设备处于随时可用状态。</w:t>
      </w:r>
    </w:p>
    <w:p>
      <w:pPr>
        <w:keepNext w:val="0"/>
        <w:keepLines w:val="0"/>
        <w:widowControl/>
        <w:suppressLineNumbers w:val="0"/>
        <w:spacing w:before="0" w:beforeAutospacing="1" w:after="0" w:afterAutospacing="1" w:line="560" w:lineRule="atLeast"/>
        <w:ind w:left="0" w:right="0" w:firstLine="458"/>
        <w:jc w:val="left"/>
        <w:textAlignment w:val="baseline"/>
      </w:pPr>
      <w:r>
        <w:rPr>
          <w:rFonts w:hint="eastAsia" w:ascii="宋体" w:hAnsi="宋体" w:eastAsia="宋体" w:cs="宋体"/>
          <w:color w:val="000000"/>
          <w:kern w:val="0"/>
          <w:sz w:val="24"/>
          <w:szCs w:val="24"/>
          <w:vertAlign w:val="baseline"/>
          <w:lang w:val="en-US" w:eastAsia="zh-CN" w:bidi="ar"/>
        </w:rPr>
        <w:t>六、考场资源使用要求</w:t>
      </w:r>
    </w:p>
    <w:p>
      <w:pPr>
        <w:keepNext w:val="0"/>
        <w:keepLines w:val="0"/>
        <w:widowControl/>
        <w:suppressLineNumbers w:val="0"/>
        <w:spacing w:before="0" w:beforeAutospacing="1" w:after="0" w:afterAutospacing="1" w:line="560" w:lineRule="atLeast"/>
        <w:ind w:left="0" w:right="0" w:firstLine="344"/>
        <w:jc w:val="left"/>
        <w:textAlignment w:val="baseline"/>
      </w:pPr>
      <w:r>
        <w:rPr>
          <w:rFonts w:hint="eastAsia" w:ascii="宋体" w:hAnsi="宋体" w:eastAsia="宋体" w:cs="宋体"/>
          <w:color w:val="000000"/>
          <w:kern w:val="0"/>
          <w:sz w:val="24"/>
          <w:szCs w:val="24"/>
          <w:vertAlign w:val="baseline"/>
          <w:lang w:val="en-US" w:eastAsia="zh-CN" w:bidi="ar"/>
        </w:rPr>
        <w:t>在船员计算机终端考试期间要确保考场的使用不得与其他安排冲突。</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sz w:val="24"/>
          <w:szCs w:val="24"/>
          <w:lang w:val="en-US" w:eastAsia="zh-CN" w:bidi="ar"/>
        </w:rPr>
        <w:br w:type="page"/>
      </w:r>
      <w:r>
        <w:rPr>
          <w:rFonts w:hint="eastAsia" w:ascii="宋体" w:hAnsi="宋体" w:eastAsia="宋体" w:cs="宋体"/>
          <w:b/>
          <w:color w:val="000000"/>
          <w:kern w:val="0"/>
          <w:sz w:val="24"/>
          <w:szCs w:val="24"/>
          <w:lang w:val="en-US" w:eastAsia="zh-CN" w:bidi="ar"/>
        </w:rPr>
        <w:t>附件2：船员计算机终端考试组卷设备配置标准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tbl>
      <w:tblPr>
        <w:tblW w:w="8773" w:type="dxa"/>
        <w:tblInd w:w="-252" w:type="dxa"/>
        <w:shd w:val="clear"/>
        <w:tblLayout w:type="fixed"/>
        <w:tblCellMar>
          <w:top w:w="0" w:type="dxa"/>
          <w:left w:w="0" w:type="dxa"/>
          <w:bottom w:w="0" w:type="dxa"/>
          <w:right w:w="0" w:type="dxa"/>
        </w:tblCellMar>
      </w:tblPr>
      <w:tblGrid>
        <w:gridCol w:w="1802"/>
        <w:gridCol w:w="6971"/>
      </w:tblGrid>
      <w:tr>
        <w:tblPrEx>
          <w:tblLayout w:type="fixed"/>
          <w:tblCellMar>
            <w:top w:w="0" w:type="dxa"/>
            <w:left w:w="0" w:type="dxa"/>
            <w:bottom w:w="0" w:type="dxa"/>
            <w:right w:w="0" w:type="dxa"/>
          </w:tblCellMar>
        </w:tblPrEx>
        <w:trPr>
          <w:cantSplit/>
          <w:trHeight w:val="5450" w:hRule="atLeast"/>
        </w:trPr>
        <w:tc>
          <w:tcPr>
            <w:tcW w:w="18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组卷便携式电脑</w:t>
            </w:r>
          </w:p>
        </w:tc>
        <w:tc>
          <w:tcPr>
            <w:tcW w:w="6971"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笔记本硬件配置</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CPU Core 2 Duo Processor P8600 2.26Ghz 或以上</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CPU缓存，二级缓存 3M 或以上</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内存容量2GB或以上</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硬盘 160G/5400转/SATA或以上</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xml:space="preserve">通讯设备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xml:space="preserve">网卡 100/1000 LAN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xml:space="preserve">主机端口信息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USB 2个以上USB 2.0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操作系统</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WindowsXP或以上</w:t>
            </w:r>
          </w:p>
          <w:p>
            <w:pPr>
              <w:keepNext/>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数据库</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Mysql5或其它商业数据库服务系统</w:t>
            </w:r>
          </w:p>
        </w:tc>
      </w:tr>
    </w:tbl>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tbl>
      <w:tblPr>
        <w:tblW w:w="8773" w:type="dxa"/>
        <w:tblInd w:w="-252" w:type="dxa"/>
        <w:shd w:val="clear"/>
        <w:tblLayout w:type="fixed"/>
        <w:tblCellMar>
          <w:top w:w="0" w:type="dxa"/>
          <w:left w:w="0" w:type="dxa"/>
          <w:bottom w:w="0" w:type="dxa"/>
          <w:right w:w="0" w:type="dxa"/>
        </w:tblCellMar>
      </w:tblPr>
      <w:tblGrid>
        <w:gridCol w:w="1802"/>
        <w:gridCol w:w="6971"/>
      </w:tblGrid>
      <w:tr>
        <w:tblPrEx>
          <w:tblLayout w:type="fixed"/>
          <w:tblCellMar>
            <w:top w:w="0" w:type="dxa"/>
            <w:left w:w="0" w:type="dxa"/>
            <w:bottom w:w="0" w:type="dxa"/>
            <w:right w:w="0" w:type="dxa"/>
          </w:tblCellMar>
        </w:tblPrEx>
        <w:tc>
          <w:tcPr>
            <w:tcW w:w="18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组卷服务器</w:t>
            </w:r>
          </w:p>
        </w:tc>
        <w:tc>
          <w:tcPr>
            <w:tcW w:w="6971"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服务器硬件配置</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CPU：1颗2.4G * 4核以上处理器</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内存：2G以上，推荐采用4G</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硬盘：100G以上，推荐采用RAID5。</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网卡：100/1000M兼容网卡</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USB接口：2个以上USB 2.0 </w:t>
            </w:r>
          </w:p>
          <w:p>
            <w:pPr>
              <w:keepNext/>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服务器操作系统</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Windows 2003 Server或以上</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推荐使用Windows 2003 Server</w:t>
            </w:r>
          </w:p>
          <w:p>
            <w:pPr>
              <w:keepNext/>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kern w:val="0"/>
                <w:sz w:val="24"/>
                <w:szCs w:val="24"/>
                <w:bdr w:val="none" w:color="auto" w:sz="0" w:space="0"/>
                <w:lang w:val="en-US" w:eastAsia="zh-CN" w:bidi="ar"/>
              </w:rPr>
              <w:t>数据库</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Mysql5或其它商业数据库服务系统</w:t>
            </w:r>
          </w:p>
        </w:tc>
      </w:tr>
    </w:tbl>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sz w:val="24"/>
          <w:szCs w:val="24"/>
          <w:lang w:val="en-US" w:eastAsia="zh-CN" w:bidi="ar"/>
        </w:rPr>
        <w:br w:type="page"/>
      </w:r>
      <w:r>
        <w:rPr>
          <w:rFonts w:hint="eastAsia" w:ascii="宋体" w:hAnsi="宋体" w:eastAsia="宋体" w:cs="宋体"/>
          <w:b/>
          <w:color w:val="000000"/>
          <w:kern w:val="0"/>
          <w:sz w:val="24"/>
          <w:szCs w:val="24"/>
          <w:lang w:val="en-US" w:eastAsia="zh-CN" w:bidi="ar"/>
        </w:rPr>
        <w:t>附件3： 船员计算机终端考试保密室要求</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承担船员计算机终端考试的各级海事机构和考点要设置保密室以存放组卷设备。</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 xml:space="preserve">一、保密室须设置在楼房的第二层以上，应为钢混结构。 </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二、保密室应具备视频监控、防盗、防火、防潮、防鼠功能，配备铁门、铁窗、铁柜、报警器、干粉灭火器等装置，保密室有关设备在保密室使用期间应确保始终处于正常工作状态。</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三、保密室配备的铁门应为经公安部门批准生产的防盗门，保密室铁门钥匙应由专人（两人）分开保管,且需要同时使用才能打开。</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四、保密室配备的铁柜应为密码保险柜，保险柜密码和钥匙应由专人分开保管,且需要同时使用才能打开。</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考试期间，各考点保险柜钥匙应交由组织考试的海事机构人员保管,保险柜密码和钥匙应由专人分开保管,且需要同时使用才能打开。</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五、保密室配备的视频监控录像应至少保存6个月。</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 xml:space="preserve">六、保密室的窗户须安装防护网等防盗设施。防护网应使用直径8mm以上钢制防护网，或直径12mm以上的钢筋，横向间距不超过100mm，纵向间距不超过500mm，用膨胀螺丝固定于墙壁。 </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七、各海事机构和考点保密室须经过省级海事机构保密部门的检查验收。</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sz w:val="24"/>
          <w:szCs w:val="24"/>
          <w:lang w:val="en-US" w:eastAsia="zh-CN" w:bidi="ar"/>
        </w:rPr>
        <w:br w:type="page"/>
      </w:r>
      <w:r>
        <w:rPr>
          <w:rFonts w:hint="eastAsia" w:ascii="宋体" w:hAnsi="宋体" w:eastAsia="宋体" w:cs="宋体"/>
          <w:b/>
          <w:color w:val="000000"/>
          <w:kern w:val="0"/>
          <w:sz w:val="24"/>
          <w:szCs w:val="24"/>
          <w:lang w:val="en-US" w:eastAsia="zh-CN" w:bidi="ar"/>
        </w:rPr>
        <w:t>附件4：海船／内河船舶船员适任计算机终端考试计划表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中国海事服务中心：</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lang w:val="en-US" w:eastAsia="zh-CN" w:bidi="ar"/>
        </w:rPr>
        <w:t>我局定于    年  月至    年  月进行海船/内河船舶船员适任计算机终端考试。计划安排如下表：</w:t>
      </w:r>
    </w:p>
    <w:tbl>
      <w:tblPr>
        <w:tblW w:w="8412" w:type="dxa"/>
        <w:tblInd w:w="0" w:type="dxa"/>
        <w:shd w:val="clear"/>
        <w:tblLayout w:type="fixed"/>
        <w:tblCellMar>
          <w:top w:w="0" w:type="dxa"/>
          <w:left w:w="0" w:type="dxa"/>
          <w:bottom w:w="0" w:type="dxa"/>
          <w:right w:w="0" w:type="dxa"/>
        </w:tblCellMar>
      </w:tblPr>
      <w:tblGrid>
        <w:gridCol w:w="914"/>
        <w:gridCol w:w="1989"/>
        <w:gridCol w:w="3162"/>
        <w:gridCol w:w="2249"/>
        <w:gridCol w:w="98"/>
      </w:tblGrid>
      <w:tr>
        <w:tblPrEx>
          <w:shd w:val="clear"/>
          <w:tblLayout w:type="fixed"/>
          <w:tblCellMar>
            <w:top w:w="0" w:type="dxa"/>
            <w:left w:w="0" w:type="dxa"/>
            <w:bottom w:w="0" w:type="dxa"/>
            <w:right w:w="0" w:type="dxa"/>
          </w:tblCellMar>
        </w:tblPrEx>
        <w:trPr>
          <w:cantSplit/>
          <w:trHeight w:val="722" w:hRule="atLeast"/>
        </w:trPr>
        <w:tc>
          <w:tcPr>
            <w:tcW w:w="914"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序号</w:t>
            </w:r>
          </w:p>
        </w:tc>
        <w:tc>
          <w:tcPr>
            <w:tcW w:w="1989"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考试期数</w:t>
            </w:r>
          </w:p>
        </w:tc>
        <w:tc>
          <w:tcPr>
            <w:tcW w:w="3162"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考试时间</w:t>
            </w:r>
          </w:p>
        </w:tc>
        <w:tc>
          <w:tcPr>
            <w:tcW w:w="2249"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考点</w:t>
            </w:r>
          </w:p>
        </w:tc>
        <w:tc>
          <w:tcPr>
            <w:tcW w:w="98"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r>
      <w:tr>
        <w:tblPrEx>
          <w:tblLayout w:type="fixed"/>
          <w:tblCellMar>
            <w:top w:w="0" w:type="dxa"/>
            <w:left w:w="0" w:type="dxa"/>
            <w:bottom w:w="0" w:type="dxa"/>
            <w:right w:w="0" w:type="dxa"/>
          </w:tblCellMar>
        </w:tblPrEx>
        <w:trPr>
          <w:cantSplit/>
          <w:trHeight w:val="706" w:hRule="atLeast"/>
        </w:trPr>
        <w:tc>
          <w:tcPr>
            <w:tcW w:w="914"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989"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162"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249"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98"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r>
      <w:tr>
        <w:tblPrEx>
          <w:tblLayout w:type="fixed"/>
          <w:tblCellMar>
            <w:top w:w="0" w:type="dxa"/>
            <w:left w:w="0" w:type="dxa"/>
            <w:bottom w:w="0" w:type="dxa"/>
            <w:right w:w="0" w:type="dxa"/>
          </w:tblCellMar>
        </w:tblPrEx>
        <w:trPr>
          <w:trHeight w:val="604" w:hRule="atLeast"/>
        </w:trPr>
        <w:tc>
          <w:tcPr>
            <w:tcW w:w="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98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31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22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98"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r>
      <w:tr>
        <w:tblPrEx>
          <w:tblLayout w:type="fixed"/>
          <w:tblCellMar>
            <w:top w:w="0" w:type="dxa"/>
            <w:left w:w="0" w:type="dxa"/>
            <w:bottom w:w="0" w:type="dxa"/>
            <w:right w:w="0" w:type="dxa"/>
          </w:tblCellMar>
        </w:tblPrEx>
        <w:trPr>
          <w:trHeight w:val="604" w:hRule="atLeast"/>
        </w:trPr>
        <w:tc>
          <w:tcPr>
            <w:tcW w:w="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98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31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22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98"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r>
      <w:tr>
        <w:tblPrEx>
          <w:tblLayout w:type="fixed"/>
          <w:tblCellMar>
            <w:top w:w="0" w:type="dxa"/>
            <w:left w:w="0" w:type="dxa"/>
            <w:bottom w:w="0" w:type="dxa"/>
            <w:right w:w="0" w:type="dxa"/>
          </w:tblCellMar>
        </w:tblPrEx>
        <w:trPr>
          <w:trHeight w:val="604" w:hRule="atLeast"/>
        </w:trPr>
        <w:tc>
          <w:tcPr>
            <w:tcW w:w="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98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31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22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98"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r>
      <w:tr>
        <w:tblPrEx>
          <w:tblLayout w:type="fixed"/>
          <w:tblCellMar>
            <w:top w:w="0" w:type="dxa"/>
            <w:left w:w="0" w:type="dxa"/>
            <w:bottom w:w="0" w:type="dxa"/>
            <w:right w:w="0" w:type="dxa"/>
          </w:tblCellMar>
        </w:tblPrEx>
        <w:trPr>
          <w:trHeight w:val="627" w:hRule="atLeast"/>
        </w:trPr>
        <w:tc>
          <w:tcPr>
            <w:tcW w:w="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98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31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22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98"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r>
    </w:tbl>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40"/>
        <w:jc w:val="left"/>
      </w:pPr>
      <w:r>
        <w:rPr>
          <w:rFonts w:hint="eastAsia" w:ascii="宋体" w:hAnsi="宋体" w:eastAsia="宋体" w:cs="宋体"/>
          <w:color w:val="000000"/>
          <w:kern w:val="0"/>
          <w:sz w:val="24"/>
          <w:szCs w:val="24"/>
          <w:lang w:val="en-US" w:eastAsia="zh-CN" w:bidi="ar"/>
        </w:rPr>
        <w:t>联系人：</w:t>
      </w:r>
    </w:p>
    <w:p>
      <w:pPr>
        <w:keepNext w:val="0"/>
        <w:keepLines w:val="0"/>
        <w:widowControl/>
        <w:suppressLineNumbers w:val="0"/>
        <w:spacing w:before="0" w:beforeAutospacing="1" w:after="0" w:afterAutospacing="1" w:line="560" w:lineRule="atLeast"/>
        <w:ind w:left="0" w:right="0" w:firstLine="440"/>
        <w:jc w:val="left"/>
      </w:pPr>
      <w:r>
        <w:rPr>
          <w:rFonts w:hint="eastAsia" w:ascii="宋体" w:hAnsi="宋体" w:eastAsia="宋体" w:cs="宋体"/>
          <w:color w:val="000000"/>
          <w:kern w:val="0"/>
          <w:sz w:val="24"/>
          <w:szCs w:val="24"/>
          <w:lang w:val="en-US" w:eastAsia="zh-CN" w:bidi="ar"/>
        </w:rPr>
        <w:t>联系电话：</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840"/>
        <w:jc w:val="right"/>
      </w:pPr>
      <w:r>
        <w:rPr>
          <w:rFonts w:hint="eastAsia" w:ascii="宋体" w:hAnsi="宋体" w:eastAsia="宋体" w:cs="宋体"/>
          <w:color w:val="000000"/>
          <w:kern w:val="0"/>
          <w:sz w:val="24"/>
          <w:szCs w:val="24"/>
          <w:lang w:val="en-US" w:eastAsia="zh-CN" w:bidi="ar"/>
        </w:rPr>
        <w:t>（单位盖章）</w:t>
      </w:r>
    </w:p>
    <w:p>
      <w:pPr>
        <w:keepNext w:val="0"/>
        <w:keepLines w:val="0"/>
        <w:widowControl/>
        <w:suppressLineNumbers w:val="0"/>
        <w:spacing w:before="0" w:beforeAutospacing="1" w:after="0" w:afterAutospacing="1" w:line="560" w:lineRule="atLeast"/>
        <w:ind w:left="0" w:right="840"/>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560"/>
        <w:jc w:val="right"/>
      </w:pPr>
      <w:r>
        <w:rPr>
          <w:rFonts w:hint="eastAsia" w:ascii="宋体" w:hAnsi="宋体" w:eastAsia="宋体" w:cs="宋体"/>
          <w:color w:val="000000"/>
          <w:kern w:val="0"/>
          <w:sz w:val="24"/>
          <w:szCs w:val="24"/>
          <w:lang w:val="en-US" w:eastAsia="zh-CN" w:bidi="ar"/>
        </w:rPr>
        <w:t>年    月   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sz w:val="24"/>
          <w:szCs w:val="24"/>
          <w:lang w:val="en-US" w:eastAsia="zh-CN" w:bidi="ar"/>
        </w:rPr>
        <w:br w:type="page"/>
      </w:r>
      <w:r>
        <w:rPr>
          <w:rFonts w:hint="eastAsia" w:ascii="宋体" w:hAnsi="宋体" w:eastAsia="宋体" w:cs="宋体"/>
          <w:b/>
          <w:color w:val="000000"/>
          <w:kern w:val="0"/>
          <w:sz w:val="24"/>
          <w:szCs w:val="24"/>
          <w:lang w:val="en-US" w:eastAsia="zh-CN" w:bidi="ar"/>
        </w:rPr>
        <w:t>附件5：______考点船员计算机终端考试设备检查记录单</w:t>
      </w:r>
    </w:p>
    <w:p>
      <w:pPr>
        <w:keepNext w:val="0"/>
        <w:keepLines w:val="0"/>
        <w:widowControl/>
        <w:suppressLineNumbers w:val="0"/>
        <w:spacing w:before="0" w:beforeAutospacing="1" w:after="0" w:afterAutospacing="1" w:line="560" w:lineRule="atLeast"/>
        <w:ind w:left="0" w:right="0" w:firstLine="225"/>
        <w:jc w:val="left"/>
      </w:pPr>
      <w:r>
        <w:rPr>
          <w:rFonts w:hint="eastAsia" w:ascii="宋体" w:hAnsi="宋体" w:eastAsia="宋体" w:cs="宋体"/>
          <w:b/>
          <w:color w:val="000000"/>
          <w:kern w:val="0"/>
          <w:sz w:val="24"/>
          <w:szCs w:val="24"/>
          <w:lang w:val="en-US" w:eastAsia="zh-CN" w:bidi="ar"/>
        </w:rPr>
        <w:t>考试时间：   年    月     日 至    年   月    日</w:t>
      </w:r>
    </w:p>
    <w:tbl>
      <w:tblPr>
        <w:tblW w:w="7848" w:type="dxa"/>
        <w:jc w:val="center"/>
        <w:tblInd w:w="229" w:type="dxa"/>
        <w:shd w:val="clear"/>
        <w:tblLayout w:type="fixed"/>
        <w:tblCellMar>
          <w:top w:w="0" w:type="dxa"/>
          <w:left w:w="0" w:type="dxa"/>
          <w:bottom w:w="0" w:type="dxa"/>
          <w:right w:w="0" w:type="dxa"/>
        </w:tblCellMar>
      </w:tblPr>
      <w:tblGrid>
        <w:gridCol w:w="1224"/>
        <w:gridCol w:w="2844"/>
        <w:gridCol w:w="2160"/>
        <w:gridCol w:w="1620"/>
      </w:tblGrid>
      <w:tr>
        <w:tblPrEx>
          <w:shd w:val="clear"/>
          <w:tblLayout w:type="fixed"/>
        </w:tblPrEx>
        <w:trPr>
          <w:trHeight w:val="607" w:hRule="atLeast"/>
          <w:jc w:val="center"/>
        </w:trPr>
        <w:tc>
          <w:tcPr>
            <w:tcW w:w="40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检查内容</w:t>
            </w:r>
          </w:p>
        </w:tc>
        <w:tc>
          <w:tcPr>
            <w:tcW w:w="216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网络管理员检查情况</w:t>
            </w:r>
          </w:p>
        </w:tc>
        <w:tc>
          <w:tcPr>
            <w:tcW w:w="162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主考确认情况</w:t>
            </w:r>
          </w:p>
        </w:tc>
      </w:tr>
      <w:tr>
        <w:tblPrEx>
          <w:tblLayout w:type="fixed"/>
          <w:tblCellMar>
            <w:top w:w="0" w:type="dxa"/>
            <w:left w:w="0" w:type="dxa"/>
            <w:bottom w:w="0" w:type="dxa"/>
            <w:right w:w="0" w:type="dxa"/>
          </w:tblCellMar>
        </w:tblPrEx>
        <w:trPr>
          <w:cantSplit/>
          <w:trHeight w:val="379" w:hRule="atLeast"/>
          <w:jc w:val="center"/>
        </w:trPr>
        <w:tc>
          <w:tcPr>
            <w:tcW w:w="122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数据库</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服务器</w:t>
            </w: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操作系统运行情况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jc w:val="center"/>
        </w:trPr>
        <w:tc>
          <w:tcPr>
            <w:tcW w:w="12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数据库服务运行情况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jc w:val="center"/>
        </w:trPr>
        <w:tc>
          <w:tcPr>
            <w:tcW w:w="12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服务器时间、存储空间</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jc w:val="center"/>
        </w:trPr>
        <w:tc>
          <w:tcPr>
            <w:tcW w:w="122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应用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服务器</w:t>
            </w: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操作系统运行情况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trHeight w:val="482" w:hRule="atLeast"/>
          <w:jc w:val="center"/>
        </w:trPr>
        <w:tc>
          <w:tcPr>
            <w:tcW w:w="12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服务器时间、存储空间</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trHeight w:val="482" w:hRule="atLeast"/>
          <w:jc w:val="center"/>
        </w:trPr>
        <w:tc>
          <w:tcPr>
            <w:tcW w:w="12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终端考试系统运行情况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jc w:val="center"/>
        </w:trPr>
        <w:tc>
          <w:tcPr>
            <w:tcW w:w="122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计算机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终端</w:t>
            </w: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操作系统运行情况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jc w:val="center"/>
        </w:trPr>
        <w:tc>
          <w:tcPr>
            <w:tcW w:w="12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光驱、USB等接口封闭情况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jc w:val="center"/>
        </w:trPr>
        <w:tc>
          <w:tcPr>
            <w:tcW w:w="12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IE设置情况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jc w:val="center"/>
        </w:trPr>
        <w:tc>
          <w:tcPr>
            <w:tcW w:w="12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有无不允许安装的软件（翻译软件、屏幕录像软件等）</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trHeight w:val="740" w:hRule="atLeast"/>
          <w:jc w:val="center"/>
        </w:trPr>
        <w:tc>
          <w:tcPr>
            <w:tcW w:w="12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有无存储与考试有关的资料内容</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jc w:val="center"/>
        </w:trPr>
        <w:tc>
          <w:tcPr>
            <w:tcW w:w="122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网络</w:t>
            </w: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网络运行情况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jc w:val="center"/>
        </w:trPr>
        <w:tc>
          <w:tcPr>
            <w:tcW w:w="12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与外部网络隔离情况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jc w:val="center"/>
        </w:trPr>
        <w:tc>
          <w:tcPr>
            <w:tcW w:w="122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电源</w:t>
            </w: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UPS电源运行情况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cantSplit/>
          <w:jc w:val="center"/>
        </w:trPr>
        <w:tc>
          <w:tcPr>
            <w:tcW w:w="12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一般电源情况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2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监控系统</w:t>
            </w: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监控系统运行情况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2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屏蔽设备</w:t>
            </w: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设备运行情况</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2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保密室</w:t>
            </w: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设备</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2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其他设备</w:t>
            </w:r>
          </w:p>
        </w:tc>
        <w:tc>
          <w:tcPr>
            <w:tcW w:w="284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投影/音响/打印机/传真机等</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068" w:type="dxa"/>
            <w:gridSpan w:val="2"/>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签名</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068" w:type="dxa"/>
            <w:gridSpan w:val="2"/>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时间</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 </w:t>
            </w:r>
          </w:p>
        </w:tc>
      </w:tr>
    </w:tbl>
    <w:p>
      <w:pPr>
        <w:keepNext w:val="0"/>
        <w:keepLines w:val="0"/>
        <w:widowControl/>
        <w:suppressLineNumbers w:val="0"/>
        <w:spacing w:before="0" w:beforeAutospacing="1" w:after="0" w:afterAutospacing="1" w:line="560" w:lineRule="atLeast"/>
        <w:ind w:left="0" w:right="0" w:firstLine="229"/>
        <w:jc w:val="left"/>
      </w:pPr>
      <w:r>
        <w:rPr>
          <w:rFonts w:hint="eastAsia" w:ascii="宋体" w:hAnsi="宋体" w:eastAsia="宋体" w:cs="宋体"/>
          <w:color w:val="000000"/>
          <w:kern w:val="0"/>
          <w:sz w:val="24"/>
          <w:szCs w:val="24"/>
          <w:lang w:val="en-US" w:eastAsia="zh-CN" w:bidi="ar"/>
        </w:rPr>
        <w:t>注：此表一式两份，考点和海事机构各保存一份。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sz w:val="24"/>
          <w:szCs w:val="24"/>
          <w:lang w:val="en-US" w:eastAsia="zh-CN" w:bidi="ar"/>
        </w:rPr>
        <w:br w:type="page"/>
      </w:r>
      <w:r>
        <w:rPr>
          <w:rFonts w:hint="eastAsia" w:ascii="宋体" w:hAnsi="宋体" w:eastAsia="宋体" w:cs="宋体"/>
          <w:b/>
          <w:color w:val="000000"/>
          <w:kern w:val="0"/>
          <w:sz w:val="24"/>
          <w:szCs w:val="24"/>
          <w:lang w:val="en-US" w:eastAsia="zh-CN" w:bidi="ar"/>
        </w:rPr>
        <w:t> 附件6：船员计算机终端考试试题情况说明</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lang w:val="en-US" w:eastAsia="zh-CN" w:bidi="ar"/>
        </w:rPr>
        <w:t> </w:t>
      </w:r>
    </w:p>
    <w:tbl>
      <w:tblPr>
        <w:tblW w:w="8520" w:type="dxa"/>
        <w:jc w:val="center"/>
        <w:tblInd w:w="1" w:type="dxa"/>
        <w:shd w:val="clear"/>
        <w:tblLayout w:type="fixed"/>
        <w:tblCellMar>
          <w:top w:w="0" w:type="dxa"/>
          <w:left w:w="0" w:type="dxa"/>
          <w:bottom w:w="0" w:type="dxa"/>
          <w:right w:w="0" w:type="dxa"/>
        </w:tblCellMar>
      </w:tblPr>
      <w:tblGrid>
        <w:gridCol w:w="1377"/>
        <w:gridCol w:w="2422"/>
        <w:gridCol w:w="2387"/>
        <w:gridCol w:w="2334"/>
      </w:tblGrid>
      <w:tr>
        <w:tblPrEx>
          <w:shd w:val="clear"/>
          <w:tblLayout w:type="fixed"/>
          <w:tblCellMar>
            <w:top w:w="0" w:type="dxa"/>
            <w:left w:w="0" w:type="dxa"/>
            <w:bottom w:w="0" w:type="dxa"/>
            <w:right w:w="0" w:type="dxa"/>
          </w:tblCellMar>
        </w:tblPrEx>
        <w:trPr>
          <w:trHeight w:val="646" w:hRule="atLeast"/>
          <w:jc w:val="center"/>
        </w:trPr>
        <w:tc>
          <w:tcPr>
            <w:tcW w:w="13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考点名称</w:t>
            </w:r>
          </w:p>
        </w:tc>
        <w:tc>
          <w:tcPr>
            <w:tcW w:w="242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238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主考</w:t>
            </w:r>
          </w:p>
        </w:tc>
        <w:tc>
          <w:tcPr>
            <w:tcW w:w="233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646" w:hRule="atLeast"/>
          <w:jc w:val="center"/>
        </w:trPr>
        <w:tc>
          <w:tcPr>
            <w:tcW w:w="13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考试期数</w:t>
            </w:r>
          </w:p>
        </w:tc>
        <w:tc>
          <w:tcPr>
            <w:tcW w:w="2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23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考试时间</w:t>
            </w:r>
          </w:p>
        </w:tc>
        <w:tc>
          <w:tcPr>
            <w:tcW w:w="23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650" w:hRule="atLeast"/>
          <w:jc w:val="center"/>
        </w:trPr>
        <w:tc>
          <w:tcPr>
            <w:tcW w:w="13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序号</w:t>
            </w:r>
          </w:p>
        </w:tc>
        <w:tc>
          <w:tcPr>
            <w:tcW w:w="2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试卷代码</w:t>
            </w:r>
          </w:p>
        </w:tc>
        <w:tc>
          <w:tcPr>
            <w:tcW w:w="23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试题ID号</w:t>
            </w:r>
          </w:p>
        </w:tc>
        <w:tc>
          <w:tcPr>
            <w:tcW w:w="23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问题描述</w:t>
            </w:r>
          </w:p>
        </w:tc>
      </w:tr>
      <w:tr>
        <w:tblPrEx>
          <w:tblLayout w:type="fixed"/>
          <w:tblCellMar>
            <w:top w:w="0" w:type="dxa"/>
            <w:left w:w="0" w:type="dxa"/>
            <w:bottom w:w="0" w:type="dxa"/>
            <w:right w:w="0" w:type="dxa"/>
          </w:tblCellMar>
        </w:tblPrEx>
        <w:trPr>
          <w:trHeight w:val="3641" w:hRule="atLeast"/>
          <w:jc w:val="center"/>
        </w:trPr>
        <w:tc>
          <w:tcPr>
            <w:tcW w:w="13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2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23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23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1240" w:hRule="atLeast"/>
          <w:jc w:val="center"/>
        </w:trPr>
        <w:tc>
          <w:tcPr>
            <w:tcW w:w="13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备注</w:t>
            </w:r>
          </w:p>
        </w:tc>
        <w:tc>
          <w:tcPr>
            <w:tcW w:w="7143"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1523" w:hRule="atLeast"/>
          <w:jc w:val="center"/>
        </w:trPr>
        <w:tc>
          <w:tcPr>
            <w:tcW w:w="13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考试中心负责人签字</w:t>
            </w:r>
          </w:p>
        </w:tc>
        <w:tc>
          <w:tcPr>
            <w:tcW w:w="7143"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r>
    </w:tbl>
    <w:p>
      <w:pPr>
        <w:keepNext w:val="0"/>
        <w:keepLines w:val="0"/>
        <w:widowControl/>
        <w:suppressLineNumbers w:val="0"/>
        <w:spacing w:before="0" w:beforeAutospacing="1" w:after="0" w:afterAutospacing="1" w:line="560" w:lineRule="atLeast"/>
        <w:ind w:left="0" w:right="84" w:firstLine="401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84" w:firstLine="4010"/>
        <w:jc w:val="left"/>
      </w:pPr>
      <w:r>
        <w:rPr>
          <w:rFonts w:hint="eastAsia" w:ascii="宋体" w:hAnsi="宋体" w:eastAsia="宋体" w:cs="宋体"/>
          <w:color w:val="000000"/>
          <w:kern w:val="0"/>
          <w:sz w:val="24"/>
          <w:szCs w:val="24"/>
          <w:lang w:val="en-US" w:eastAsia="zh-CN" w:bidi="ar"/>
        </w:rPr>
        <w:t>单位盖章：</w:t>
      </w:r>
    </w:p>
    <w:p>
      <w:pPr>
        <w:keepNext w:val="0"/>
        <w:keepLines w:val="0"/>
        <w:widowControl/>
        <w:suppressLineNumbers w:val="0"/>
        <w:spacing w:before="0" w:beforeAutospacing="1" w:after="0" w:afterAutospacing="1" w:line="560" w:lineRule="atLeast"/>
        <w:ind w:left="0" w:right="84"/>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84"/>
        <w:jc w:val="right"/>
      </w:pPr>
      <w:r>
        <w:rPr>
          <w:rFonts w:hint="eastAsia" w:ascii="宋体" w:hAnsi="宋体" w:eastAsia="宋体" w:cs="宋体"/>
          <w:color w:val="000000"/>
          <w:kern w:val="0"/>
          <w:sz w:val="24"/>
          <w:szCs w:val="24"/>
          <w:lang w:val="en-US" w:eastAsia="zh-CN" w:bidi="ar"/>
        </w:rPr>
        <w:t>      年     月     日</w:t>
      </w:r>
    </w:p>
    <w:p>
      <w:pPr>
        <w:keepNext w:val="0"/>
        <w:keepLines w:val="0"/>
        <w:widowControl/>
        <w:suppressLineNumbers w:val="0"/>
        <w:spacing w:before="0" w:beforeAutospacing="1" w:after="0" w:afterAutospacing="1" w:line="560" w:lineRule="atLeast"/>
        <w:ind w:left="0" w:right="1424"/>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560"/>
        <w:jc w:val="center"/>
      </w:pPr>
      <w:r>
        <w:rPr>
          <w:rFonts w:hint="eastAsia" w:ascii="宋体" w:hAnsi="宋体" w:eastAsia="宋体" w:cs="宋体"/>
          <w:color w:val="000000"/>
          <w:kern w:val="0"/>
          <w:sz w:val="24"/>
          <w:szCs w:val="24"/>
          <w:lang w:val="en-US" w:eastAsia="zh-CN" w:bidi="ar"/>
        </w:rPr>
        <w:t>附件7：</w:t>
      </w:r>
      <w:r>
        <w:rPr>
          <w:rFonts w:hint="eastAsia" w:ascii="宋体" w:hAnsi="宋体" w:eastAsia="宋体" w:cs="宋体"/>
          <w:b/>
          <w:color w:val="000000"/>
          <w:kern w:val="0"/>
          <w:sz w:val="24"/>
          <w:szCs w:val="24"/>
          <w:lang w:val="en-US" w:eastAsia="zh-CN" w:bidi="ar"/>
        </w:rPr>
        <w:t>船员计算机终端考试违规情况说明</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_________________：</w:t>
      </w:r>
    </w:p>
    <w:p>
      <w:pPr>
        <w:keepNext w:val="0"/>
        <w:keepLines w:val="0"/>
        <w:widowControl/>
        <w:suppressLineNumbers w:val="0"/>
        <w:spacing w:before="0" w:beforeAutospacing="1" w:after="0" w:afterAutospacing="1" w:line="560" w:lineRule="atLeast"/>
        <w:ind w:left="0" w:right="0" w:firstLine="463"/>
        <w:jc w:val="left"/>
      </w:pPr>
      <w:r>
        <w:rPr>
          <w:rFonts w:hint="eastAsia" w:ascii="宋体" w:hAnsi="宋体" w:eastAsia="宋体" w:cs="宋体"/>
          <w:color w:val="000000"/>
          <w:kern w:val="0"/>
          <w:sz w:val="24"/>
          <w:szCs w:val="24"/>
          <w:lang w:val="en-US" w:eastAsia="zh-CN" w:bidi="ar"/>
        </w:rPr>
        <w:t>我单位        年     月      日至        年     月      日进行          期__________船员计算机终端考试，现将考试情况汇总如下：</w:t>
      </w:r>
    </w:p>
    <w:tbl>
      <w:tblPr>
        <w:tblW w:w="8516" w:type="dxa"/>
        <w:tblInd w:w="0" w:type="dxa"/>
        <w:shd w:val="clear"/>
        <w:tblLayout w:type="fixed"/>
        <w:tblCellMar>
          <w:top w:w="0" w:type="dxa"/>
          <w:left w:w="0" w:type="dxa"/>
          <w:bottom w:w="0" w:type="dxa"/>
          <w:right w:w="0" w:type="dxa"/>
        </w:tblCellMar>
      </w:tblPr>
      <w:tblGrid>
        <w:gridCol w:w="569"/>
        <w:gridCol w:w="628"/>
        <w:gridCol w:w="1045"/>
        <w:gridCol w:w="798"/>
        <w:gridCol w:w="675"/>
        <w:gridCol w:w="1045"/>
        <w:gridCol w:w="1001"/>
        <w:gridCol w:w="1089"/>
        <w:gridCol w:w="1045"/>
        <w:gridCol w:w="621"/>
      </w:tblGrid>
      <w:tr>
        <w:tblPrEx>
          <w:shd w:val="clear"/>
          <w:tblLayout w:type="fixed"/>
          <w:tblCellMar>
            <w:top w:w="0" w:type="dxa"/>
            <w:left w:w="0" w:type="dxa"/>
            <w:bottom w:w="0" w:type="dxa"/>
            <w:right w:w="0" w:type="dxa"/>
          </w:tblCellMar>
        </w:tblPrEx>
        <w:tc>
          <w:tcPr>
            <w:tcW w:w="5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序号</w:t>
            </w:r>
          </w:p>
        </w:tc>
        <w:tc>
          <w:tcPr>
            <w:tcW w:w="6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考试期数</w:t>
            </w:r>
          </w:p>
        </w:tc>
        <w:tc>
          <w:tcPr>
            <w:tcW w:w="10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考试时间</w:t>
            </w:r>
          </w:p>
        </w:tc>
        <w:tc>
          <w:tcPr>
            <w:tcW w:w="7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5" w:right="0" w:hanging="5"/>
              <w:jc w:val="center"/>
            </w:pPr>
            <w:r>
              <w:rPr>
                <w:rFonts w:hint="eastAsia" w:ascii="宋体" w:hAnsi="宋体" w:eastAsia="宋体" w:cs="宋体"/>
                <w:color w:val="000000"/>
                <w:kern w:val="0"/>
                <w:sz w:val="24"/>
                <w:szCs w:val="24"/>
                <w:bdr w:val="none" w:color="auto" w:sz="0" w:space="0"/>
                <w:lang w:val="en-US" w:eastAsia="zh-CN" w:bidi="ar"/>
              </w:rPr>
              <w:t>考 点</w:t>
            </w:r>
          </w:p>
        </w:tc>
        <w:tc>
          <w:tcPr>
            <w:tcW w:w="6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考生姓名</w:t>
            </w:r>
          </w:p>
        </w:tc>
        <w:tc>
          <w:tcPr>
            <w:tcW w:w="10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身份证号</w:t>
            </w:r>
          </w:p>
        </w:tc>
        <w:tc>
          <w:tcPr>
            <w:tcW w:w="100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准考证号</w:t>
            </w:r>
          </w:p>
        </w:tc>
        <w:tc>
          <w:tcPr>
            <w:tcW w:w="108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违反考场规则行为</w:t>
            </w:r>
          </w:p>
        </w:tc>
        <w:tc>
          <w:tcPr>
            <w:tcW w:w="10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处理结果</w:t>
            </w:r>
          </w:p>
        </w:tc>
        <w:tc>
          <w:tcPr>
            <w:tcW w:w="62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备注</w:t>
            </w:r>
          </w:p>
        </w:tc>
      </w:tr>
      <w:tr>
        <w:tblPrEx>
          <w:tblLayout w:type="fixed"/>
          <w:tblCellMar>
            <w:top w:w="0" w:type="dxa"/>
            <w:left w:w="0" w:type="dxa"/>
            <w:bottom w:w="0" w:type="dxa"/>
            <w:right w:w="0" w:type="dxa"/>
          </w:tblCellMar>
        </w:tblPrEx>
        <w:tc>
          <w:tcPr>
            <w:tcW w:w="5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1</w:t>
            </w:r>
          </w:p>
        </w:tc>
        <w:tc>
          <w:tcPr>
            <w:tcW w:w="62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6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5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2</w:t>
            </w:r>
          </w:p>
        </w:tc>
        <w:tc>
          <w:tcPr>
            <w:tcW w:w="62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6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5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3</w:t>
            </w:r>
          </w:p>
        </w:tc>
        <w:tc>
          <w:tcPr>
            <w:tcW w:w="62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6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5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4</w:t>
            </w:r>
          </w:p>
        </w:tc>
        <w:tc>
          <w:tcPr>
            <w:tcW w:w="62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6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5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62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10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6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tc>
      </w:tr>
    </w:tbl>
    <w:p>
      <w:pPr>
        <w:keepNext w:val="0"/>
        <w:keepLines w:val="0"/>
        <w:widowControl/>
        <w:suppressLineNumbers w:val="0"/>
        <w:spacing w:before="0" w:beforeAutospacing="1" w:after="0" w:afterAutospacing="1" w:line="560" w:lineRule="atLeast"/>
        <w:ind w:left="0" w:right="640" w:firstLine="4354"/>
        <w:jc w:val="left"/>
      </w:pPr>
      <w:r>
        <w:rPr>
          <w:rFonts w:hint="eastAsia" w:ascii="宋体" w:hAnsi="宋体" w:eastAsia="宋体" w:cs="宋体"/>
          <w:color w:val="000000"/>
          <w:kern w:val="0"/>
          <w:sz w:val="24"/>
          <w:szCs w:val="24"/>
          <w:lang w:val="en-US" w:eastAsia="zh-CN" w:bidi="ar"/>
        </w:rPr>
        <w:t>特此说明！</w:t>
      </w:r>
    </w:p>
    <w:p>
      <w:pPr>
        <w:keepNext w:val="0"/>
        <w:keepLines w:val="0"/>
        <w:widowControl/>
        <w:suppressLineNumbers w:val="0"/>
        <w:spacing w:before="0" w:beforeAutospacing="1" w:after="0" w:afterAutospacing="1" w:line="560" w:lineRule="atLeast"/>
        <w:ind w:left="0" w:right="84"/>
        <w:jc w:val="cente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84"/>
        <w:jc w:val="center"/>
      </w:pPr>
      <w:r>
        <w:rPr>
          <w:rFonts w:hint="eastAsia" w:ascii="宋体" w:hAnsi="宋体" w:eastAsia="宋体" w:cs="宋体"/>
          <w:color w:val="000000"/>
          <w:kern w:val="0"/>
          <w:sz w:val="24"/>
          <w:szCs w:val="24"/>
          <w:lang w:val="en-US" w:eastAsia="zh-CN" w:bidi="ar"/>
        </w:rPr>
        <w:t>                                    单位盖章：</w:t>
      </w:r>
    </w:p>
    <w:p>
      <w:pPr>
        <w:keepNext w:val="0"/>
        <w:keepLines w:val="0"/>
        <w:widowControl/>
        <w:suppressLineNumbers w:val="0"/>
        <w:spacing w:before="0" w:beforeAutospacing="1" w:after="0" w:afterAutospacing="1" w:line="560" w:lineRule="atLeast"/>
        <w:ind w:left="0" w:right="84"/>
        <w:jc w:val="center"/>
      </w:pPr>
      <w:r>
        <w:rPr>
          <w:rFonts w:hint="eastAsia" w:ascii="宋体" w:hAnsi="宋体" w:eastAsia="宋体" w:cs="宋体"/>
          <w:color w:val="000000"/>
          <w:kern w:val="0"/>
          <w:sz w:val="24"/>
          <w:szCs w:val="24"/>
          <w:lang w:val="en-US" w:eastAsia="zh-CN" w:bidi="ar"/>
        </w:rPr>
        <w:t>                                   年     月     日</w:t>
      </w:r>
    </w:p>
    <w:p>
      <w:pPr>
        <w:keepNext w:val="0"/>
        <w:keepLines w:val="0"/>
        <w:widowControl/>
        <w:suppressLineNumbers w:val="0"/>
        <w:spacing w:before="0" w:beforeAutospacing="1" w:after="0" w:afterAutospacing="1" w:line="560" w:lineRule="atLeast"/>
        <w:ind w:left="0" w:right="1424"/>
        <w:jc w:val="righ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60"/>
        <w:jc w:val="center"/>
      </w:pPr>
      <w:r>
        <w:rPr>
          <w:rFonts w:hint="eastAsia" w:ascii="宋体" w:hAnsi="宋体" w:eastAsia="宋体" w:cs="宋体"/>
          <w:b/>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82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2018-08-30T02:52:09Z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