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7.4.1.13 关于罚没船舶登记的批复</w:t>
            </w:r>
          </w:p>
        </w:tc>
      </w:tr>
    </w:tbl>
    <w:p>
      <w:pPr>
        <w:pStyle w:val="6"/>
        <w:widowControl/>
        <w:spacing w:before="0" w:beforeAutospacing="0" w:after="0" w:afterAutospacing="0" w:line="560" w:lineRule="atLeast"/>
        <w:ind w:left="0" w:right="0"/>
        <w:jc w:val="center"/>
      </w:pPr>
      <w:bookmarkStart w:id="0" w:name="_Toc21420"/>
      <w:bookmarkEnd w:id="0"/>
      <w:bookmarkStart w:id="1" w:name="_Toc388444374"/>
      <w:bookmarkEnd w:id="1"/>
      <w:bookmarkStart w:id="2" w:name="_Toc388108240"/>
      <w:bookmarkEnd w:id="2"/>
      <w:bookmarkStart w:id="3" w:name="_Toc388302635"/>
      <w:r>
        <w:rPr>
          <w:b/>
          <w:lang w:eastAsia="zh-CN"/>
        </w:rPr>
        <w:t>关于罚没船舶登记的批复</w:t>
      </w:r>
      <w:bookmarkEnd w:id="3"/>
    </w:p>
    <w:p>
      <w:pPr>
        <w:pStyle w:val="7"/>
        <w:widowControl/>
        <w:spacing w:line="560" w:lineRule="atLeast"/>
        <w:ind w:left="0" w:firstLine="480"/>
        <w:jc w:val="center"/>
      </w:pPr>
      <w:bookmarkStart w:id="4" w:name="_Toc388302636"/>
      <w:bookmarkEnd w:id="4"/>
      <w:bookmarkStart w:id="5" w:name="_Toc31872"/>
      <w:bookmarkEnd w:id="5"/>
      <w:bookmarkStart w:id="6" w:name="_Toc388444375"/>
      <w:bookmarkEnd w:id="6"/>
      <w:bookmarkStart w:id="7" w:name="_Toc388108241"/>
      <w:r>
        <w:rPr>
          <w:lang w:eastAsia="zh-CN"/>
        </w:rPr>
        <w:t>海船舶</w:t>
      </w:r>
      <w:r>
        <w:rPr>
          <w:lang w:val="en-US"/>
        </w:rPr>
        <w:t>[2004]449</w:t>
      </w:r>
      <w:r>
        <w:rPr>
          <w:lang w:eastAsia="zh-CN"/>
        </w:rPr>
        <w:t>号</w:t>
      </w:r>
      <w:bookmarkEnd w:id="7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8"/>
        <w:widowControl/>
        <w:spacing w:line="560" w:lineRule="atLeast"/>
      </w:pPr>
      <w:r>
        <w:rPr>
          <w:lang w:eastAsia="zh-CN"/>
        </w:rPr>
        <w:t>江苏海事局：</w:t>
      </w:r>
    </w:p>
    <w:p>
      <w:pPr>
        <w:pStyle w:val="7"/>
        <w:widowControl/>
        <w:spacing w:line="560" w:lineRule="atLeast"/>
        <w:ind w:left="0" w:firstLine="480"/>
      </w:pPr>
      <w:r>
        <w:rPr>
          <w:lang w:eastAsia="zh-CN"/>
        </w:rPr>
        <w:t>你局《关于海关罚没船舶注销登记办理事项的请示》</w:t>
      </w:r>
      <w:r>
        <w:rPr>
          <w:lang w:val="en-US"/>
        </w:rPr>
        <w:t>(</w:t>
      </w:r>
      <w:r>
        <w:rPr>
          <w:lang w:eastAsia="zh-CN"/>
        </w:rPr>
        <w:t>苏海船舶</w:t>
      </w:r>
      <w:r>
        <w:rPr>
          <w:lang w:val="en-US"/>
        </w:rPr>
        <w:t>[2004]258</w:t>
      </w:r>
      <w:r>
        <w:rPr>
          <w:lang w:eastAsia="zh-CN"/>
        </w:rPr>
        <w:t>号</w:t>
      </w:r>
      <w:r>
        <w:rPr>
          <w:lang w:val="en-US"/>
        </w:rPr>
        <w:t>)</w:t>
      </w:r>
      <w:r>
        <w:rPr>
          <w:lang w:eastAsia="zh-CN"/>
        </w:rPr>
        <w:t>收悉。经研究，批复如下：</w:t>
      </w:r>
    </w:p>
    <w:p>
      <w:pPr>
        <w:pStyle w:val="7"/>
        <w:widowControl/>
        <w:spacing w:line="560" w:lineRule="atLeast"/>
        <w:ind w:left="0" w:firstLine="480"/>
      </w:pPr>
      <w:r>
        <w:rPr>
          <w:lang w:eastAsia="zh-CN"/>
        </w:rPr>
        <w:t>对于海关等行政执法机关罚没船舶注销登记手续问题，请参照我局《关于法院拍卖船舶登记有关问题的批复》</w:t>
      </w:r>
      <w:r>
        <w:rPr>
          <w:lang w:val="en-US"/>
        </w:rPr>
        <w:t>(</w:t>
      </w:r>
      <w:r>
        <w:rPr>
          <w:lang w:eastAsia="zh-CN"/>
        </w:rPr>
        <w:t>海船舶</w:t>
      </w:r>
      <w:r>
        <w:rPr>
          <w:lang w:val="en-US"/>
        </w:rPr>
        <w:t>[2001]549</w:t>
      </w:r>
      <w:r>
        <w:rPr>
          <w:lang w:eastAsia="zh-CN"/>
        </w:rPr>
        <w:t>号</w:t>
      </w:r>
      <w:r>
        <w:rPr>
          <w:lang w:val="en-US"/>
        </w:rPr>
        <w:t>)</w:t>
      </w:r>
      <w:r>
        <w:rPr>
          <w:lang w:eastAsia="zh-CN"/>
        </w:rPr>
        <w:t>文执行。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2004年9月13日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aa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a8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ac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