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7.10.2 关于免征部分船舶行政事业性收费的通知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交通运输部海事局关于免征部分船舶行政事业性收费的通知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海征稽〔2014〕768号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各直属海事局：</w:t>
      </w:r>
    </w:p>
    <w:p>
      <w:pPr>
        <w:pStyle w:val="6"/>
        <w:widowControl/>
        <w:spacing w:before="0" w:beforeAutospacing="0" w:after="0" w:afterAutospacing="0" w:line="560" w:lineRule="atLeast"/>
        <w:ind w:left="0" w:right="0" w:firstLine="480"/>
      </w:pPr>
      <w:r>
        <w:rPr>
          <w:lang w:eastAsia="zh-CN"/>
        </w:rPr>
        <w:t>根据财政部、国家发展改革委《关于取消、停征和免征一批行政事业性收费的通知》（财税〔</w:t>
      </w:r>
      <w:r>
        <w:rPr>
          <w:lang w:val="en-US"/>
        </w:rPr>
        <w:t>2014</w:t>
      </w:r>
      <w:r>
        <w:rPr>
          <w:lang w:eastAsia="zh-CN"/>
        </w:rPr>
        <w:t>〕</w:t>
      </w:r>
      <w:r>
        <w:rPr>
          <w:lang w:val="en-US"/>
        </w:rPr>
        <w:t>101</w:t>
      </w:r>
      <w:r>
        <w:rPr>
          <w:lang w:eastAsia="zh-CN"/>
        </w:rPr>
        <w:t>号）精神，为做好涉及海事系统行政事业性收费的相关工作，现就有关事项通知如下：</w:t>
      </w:r>
    </w:p>
    <w:p>
      <w:pPr>
        <w:pStyle w:val="6"/>
        <w:widowControl/>
        <w:spacing w:before="0" w:beforeAutospacing="0" w:after="0" w:afterAutospacing="0" w:line="560" w:lineRule="atLeast"/>
        <w:ind w:left="0" w:right="0" w:firstLine="480"/>
      </w:pPr>
      <w:r>
        <w:rPr>
          <w:lang w:eastAsia="zh-CN"/>
        </w:rPr>
        <w:t>一、自</w:t>
      </w:r>
      <w:r>
        <w:rPr>
          <w:lang w:val="en-US"/>
        </w:rPr>
        <w:t>2015</w:t>
      </w:r>
      <w:r>
        <w:rPr>
          <w:lang w:eastAsia="zh-CN"/>
        </w:rPr>
        <w:t>年</w:t>
      </w:r>
      <w:r>
        <w:rPr>
          <w:lang w:val="en-US"/>
        </w:rPr>
        <w:t>1</w:t>
      </w:r>
      <w:r>
        <w:rPr>
          <w:lang w:eastAsia="zh-CN"/>
        </w:rPr>
        <w:t>月</w:t>
      </w:r>
      <w:r>
        <w:rPr>
          <w:lang w:val="en-US"/>
        </w:rPr>
        <w:t>1</w:t>
      </w:r>
      <w:r>
        <w:rPr>
          <w:lang w:eastAsia="zh-CN"/>
        </w:rPr>
        <w:t>日零时起，对</w:t>
      </w:r>
      <w:r>
        <w:rPr>
          <w:lang w:val="en-US"/>
        </w:rPr>
        <w:t>100</w:t>
      </w:r>
      <w:r>
        <w:rPr>
          <w:lang w:eastAsia="zh-CN"/>
        </w:rPr>
        <w:t>总吨以下内河船和</w:t>
      </w:r>
      <w:r>
        <w:rPr>
          <w:lang w:val="en-US"/>
        </w:rPr>
        <w:t>500</w:t>
      </w:r>
      <w:r>
        <w:rPr>
          <w:lang w:eastAsia="zh-CN"/>
        </w:rPr>
        <w:t>总吨以下海船的船舶港务费、船舶登记费、沿海港口和长江干线船舶引航收费予以免征。</w:t>
      </w:r>
    </w:p>
    <w:p>
      <w:pPr>
        <w:pStyle w:val="6"/>
        <w:widowControl/>
        <w:spacing w:before="0" w:beforeAutospacing="0" w:after="0" w:afterAutospacing="0" w:line="560" w:lineRule="atLeast"/>
        <w:ind w:left="0" w:right="0" w:firstLine="480"/>
      </w:pPr>
      <w:r>
        <w:rPr>
          <w:lang w:eastAsia="zh-CN"/>
        </w:rPr>
        <w:t>二、免征小微企业行政事业性收费，是国务院进一步减轻企业特别是小微企业负担的重大举措。各直属海事局要严格按照通知要求，认真落实相关免征事项，不得变相继续收费，也不得扩大免征范围。</w:t>
      </w:r>
    </w:p>
    <w:p>
      <w:pPr>
        <w:pStyle w:val="6"/>
        <w:widowControl/>
        <w:spacing w:before="0" w:beforeAutospacing="0" w:after="0" w:afterAutospacing="0" w:line="560" w:lineRule="atLeast"/>
        <w:ind w:left="0" w:right="0" w:firstLine="480"/>
      </w:pPr>
      <w:r>
        <w:rPr>
          <w:lang w:eastAsia="zh-CN"/>
        </w:rPr>
        <w:t>三、各直属海事局要加强宣传，可以多种方式将本通知内容告知辖区内各港航企业、船舶，要将国家切实减轻航运企业负担、着力优化航运市场发展环境、促进航运业持续健康较快发展的利民措施宣贯到位。同时，也欢迎和接受社会监督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552"/>
        <w:jc w:val="righ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552"/>
        <w:jc w:val="righ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552"/>
        <w:jc w:val="righ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853"/>
        <w:jc w:val="righ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交通运输部海事局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853"/>
        <w:jc w:val="righ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2014年12月30日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3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customStyle="1" w:styleId="6">
    <w:name w:val="customunionstyle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2018-08-31T06:10:53Z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2052-11.1.0.7748</vt:lpwstr>
  </property>
</Properties>
</file>