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7.6.20 关于印发《签发DOC副本及DOC年度审核签注的补充规定》的通知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b/>
          <w:snapToGrid w:val="0"/>
          <w:kern w:val="0"/>
          <w:sz w:val="24"/>
          <w:szCs w:val="24"/>
          <w:lang w:val="en-US" w:eastAsia="zh-CN" w:bidi="ar"/>
        </w:rPr>
        <w:t>关于印发《签发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b/>
          <w:snapToGrid w:val="0"/>
          <w:kern w:val="0"/>
          <w:sz w:val="24"/>
          <w:szCs w:val="24"/>
          <w:lang w:val="en-US" w:eastAsia="zh-CN" w:bidi="ar"/>
        </w:rPr>
        <w:t>副本及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b/>
          <w:snapToGrid w:val="0"/>
          <w:kern w:val="0"/>
          <w:sz w:val="24"/>
          <w:szCs w:val="24"/>
          <w:lang w:val="en-US" w:eastAsia="zh-CN" w:bidi="ar"/>
        </w:rPr>
        <w:t>年度审核签注的补充规定》的通知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海安全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[2002]426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2002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26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各有关海事局：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为配合《航运公司安全管理体系审核发证程序》和《航运公司安全管理体系审核发证程序》的有效实施，我局制定了《签发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副本及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年度审核签注的补充规定》，现印发给你们，请遵照执行。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righ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                                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OO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二年八月二十六日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b/>
          <w:snapToGrid w:val="0"/>
          <w:kern w:val="0"/>
          <w:sz w:val="24"/>
          <w:szCs w:val="24"/>
          <w:lang w:val="en-US" w:eastAsia="zh-CN" w:bidi="ar"/>
        </w:rPr>
        <w:t>签发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b/>
          <w:snapToGrid w:val="0"/>
          <w:kern w:val="0"/>
          <w:sz w:val="24"/>
          <w:szCs w:val="24"/>
          <w:lang w:val="en-US" w:eastAsia="zh-CN" w:bidi="ar"/>
        </w:rPr>
        <w:t>副本及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b/>
          <w:snapToGrid w:val="0"/>
          <w:kern w:val="0"/>
          <w:sz w:val="24"/>
          <w:szCs w:val="24"/>
          <w:lang w:val="en-US" w:eastAsia="zh-CN" w:bidi="ar"/>
        </w:rPr>
        <w:t>年度审核签注的补充规定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为配合《航运公司安全管理体系发证规则》和《航运公司安全管理体系审核发证程序》的有效实施，做好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副本及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年度审核签注的签发工作，确保符合规定的航运公司所管理的船舶及时持有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副本及相关的年度审核签注，特做如下补充规定：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一、运公司在申请初次审核、年度审核、换证审核以及临时审核时，除依据《航运公司安全管理体系审核发证规则》有关规定递交相应的申请材料外，还应提交所管理船舶的《船舶清单》（见附件一）。审核发证机构将依据审核结果及航运公司所提交《船舶清单》的情况，核发相应数量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副本或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年度审核签注。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二、航运公司新增船舶时，增发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副本按以下程序进行：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（一）新增船舶属于公司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已覆盖船舶种类的，航运公司向当地海事局提交增发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副本的申请，并附具《船舶清单》。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新增船舶为代管船的，还应附具船舶管理协议。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新增船舶为外国籍的，还应提交船旗国当局授权或委托中国海事局签发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ISM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证书的文件。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（二）当地海事局根据航运公司申请材料填写《航运公司增发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副本工作单》（见附件二），连同《船舶清单》一并上报片区海事局。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（三）片区海事局填写复查意见后报海事局。部海事局核准后签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副本。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新增船舶为外国籍的，视需要一并签发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正本及其副本。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（四）新增船舶属于公司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新增船舶种类的，应按初次审核或临时审核的有关规定申请办理审核发证手续。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 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三、航运公司所管理的船舶退出其安全管理体系时，应向审核发证机构报告有关情况，并将所持的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副本及相关的年度审核签注交回。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2018-08-31T05:49:40Z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