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F78C0" w14:textId="2A965390" w:rsidR="00230CC2" w:rsidRPr="00DF7C29" w:rsidRDefault="00DF7C29" w:rsidP="00DF7C29">
      <w:pPr>
        <w:pStyle w:val="a7"/>
        <w:spacing w:before="0" w:beforeAutospacing="0" w:after="0" w:afterAutospacing="0"/>
        <w:jc w:val="center"/>
        <w:rPr>
          <w:rFonts w:ascii="方正小标宋简体" w:eastAsia="方正小标宋简体"/>
          <w:sz w:val="44"/>
          <w:szCs w:val="44"/>
        </w:rPr>
      </w:pPr>
      <w:r w:rsidRPr="00DF7C29">
        <w:rPr>
          <w:rFonts w:ascii="方正小标宋简体" w:eastAsia="方正小标宋简体" w:hint="eastAsia"/>
          <w:sz w:val="44"/>
          <w:szCs w:val="44"/>
        </w:rPr>
        <w:t>《中华人民共和国山东海事局本港海船船员适任培训、考试和发证办法》修订说明</w:t>
      </w:r>
    </w:p>
    <w:p w14:paraId="23675763" w14:textId="4BFD91DC" w:rsidR="007F6B2C" w:rsidRPr="007F6B2C" w:rsidRDefault="007F6B2C" w:rsidP="007F6B2C">
      <w:pPr>
        <w:pStyle w:val="a7"/>
        <w:spacing w:before="0" w:beforeAutospacing="0" w:after="0" w:afterAutospacing="0" w:line="560" w:lineRule="exact"/>
        <w:ind w:firstLineChars="200" w:firstLine="640"/>
        <w:jc w:val="both"/>
        <w:rPr>
          <w:rFonts w:ascii="仿宋_GB2312" w:eastAsia="仿宋_GB2312" w:hAnsi="黑体" w:hint="eastAsia"/>
          <w:sz w:val="32"/>
          <w:szCs w:val="32"/>
        </w:rPr>
      </w:pPr>
      <w:r w:rsidRPr="007F6B2C">
        <w:rPr>
          <w:rFonts w:ascii="仿宋_GB2312" w:eastAsia="仿宋_GB2312" w:hAnsi="黑体" w:hint="eastAsia"/>
          <w:sz w:val="32"/>
          <w:szCs w:val="32"/>
        </w:rPr>
        <w:t>为提高辖区小型海船船员，特别是辖区陆岛运输和滨海旅游客运船舶船员职业素质和专业技能，保障辖区海上人命和财产安全，保护海洋环境，</w:t>
      </w:r>
      <w:r w:rsidR="00E37504" w:rsidRPr="00E37504">
        <w:rPr>
          <w:rFonts w:ascii="仿宋_GB2312" w:eastAsia="仿宋_GB2312" w:hAnsi="黑体" w:hint="eastAsia"/>
          <w:sz w:val="32"/>
          <w:szCs w:val="32"/>
        </w:rPr>
        <w:t>按照上位法授权，结合辖区实际，</w:t>
      </w:r>
      <w:r w:rsidRPr="007F6B2C">
        <w:rPr>
          <w:rFonts w:ascii="仿宋_GB2312" w:eastAsia="仿宋_GB2312" w:hAnsi="黑体" w:hint="eastAsia"/>
          <w:sz w:val="32"/>
          <w:szCs w:val="32"/>
        </w:rPr>
        <w:t>2002年，我局制定了</w:t>
      </w:r>
      <w:bookmarkStart w:id="0" w:name="OLE_LINK2"/>
      <w:r w:rsidRPr="007F6B2C">
        <w:rPr>
          <w:rFonts w:ascii="仿宋_GB2312" w:eastAsia="仿宋_GB2312" w:hAnsi="黑体" w:hint="eastAsia"/>
          <w:sz w:val="32"/>
          <w:szCs w:val="32"/>
        </w:rPr>
        <w:t>《中华人民共和国山东海事局小型海船船员适任培训、考试和发证办法》</w:t>
      </w:r>
      <w:bookmarkEnd w:id="0"/>
      <w:r w:rsidRPr="007F6B2C">
        <w:rPr>
          <w:rFonts w:ascii="仿宋_GB2312" w:eastAsia="仿宋_GB2312" w:hAnsi="黑体" w:hint="eastAsia"/>
          <w:sz w:val="32"/>
          <w:szCs w:val="32"/>
        </w:rPr>
        <w:t>（</w:t>
      </w:r>
      <w:r w:rsidR="00E37504">
        <w:rPr>
          <w:rFonts w:ascii="仿宋_GB2312" w:eastAsia="仿宋_GB2312" w:hAnsi="黑体" w:hint="eastAsia"/>
          <w:sz w:val="32"/>
          <w:szCs w:val="32"/>
        </w:rPr>
        <w:t>以下</w:t>
      </w:r>
      <w:r w:rsidRPr="007F6B2C">
        <w:rPr>
          <w:rFonts w:ascii="仿宋_GB2312" w:eastAsia="仿宋_GB2312" w:hAnsi="黑体" w:hint="eastAsia"/>
          <w:sz w:val="32"/>
          <w:szCs w:val="32"/>
        </w:rPr>
        <w:t>简称《小船办法》）。《小船办法》实施以来，进一步规范了小型海船船员培训考试发证管理工作，促进了辖区</w:t>
      </w:r>
      <w:r w:rsidR="00E37504">
        <w:rPr>
          <w:rFonts w:ascii="仿宋_GB2312" w:eastAsia="仿宋_GB2312" w:hAnsi="黑体" w:hint="eastAsia"/>
          <w:sz w:val="32"/>
          <w:szCs w:val="32"/>
        </w:rPr>
        <w:t>小型海船</w:t>
      </w:r>
      <w:r w:rsidRPr="007F6B2C">
        <w:rPr>
          <w:rFonts w:ascii="仿宋_GB2312" w:eastAsia="仿宋_GB2312" w:hAnsi="黑体" w:hint="eastAsia"/>
          <w:sz w:val="32"/>
          <w:szCs w:val="32"/>
        </w:rPr>
        <w:t>船员</w:t>
      </w:r>
      <w:r w:rsidR="00E37504">
        <w:rPr>
          <w:rFonts w:ascii="仿宋_GB2312" w:eastAsia="仿宋_GB2312" w:hAnsi="黑体" w:hint="eastAsia"/>
          <w:sz w:val="32"/>
          <w:szCs w:val="32"/>
        </w:rPr>
        <w:t>适任</w:t>
      </w:r>
      <w:r w:rsidRPr="007F6B2C">
        <w:rPr>
          <w:rFonts w:ascii="仿宋_GB2312" w:eastAsia="仿宋_GB2312" w:hAnsi="黑体" w:hint="eastAsia"/>
          <w:sz w:val="32"/>
          <w:szCs w:val="32"/>
        </w:rPr>
        <w:t>能力</w:t>
      </w:r>
      <w:r w:rsidR="00E37504">
        <w:rPr>
          <w:rFonts w:ascii="仿宋_GB2312" w:eastAsia="仿宋_GB2312" w:hAnsi="黑体" w:hint="eastAsia"/>
          <w:sz w:val="32"/>
          <w:szCs w:val="32"/>
        </w:rPr>
        <w:t>和职业素质</w:t>
      </w:r>
      <w:r w:rsidRPr="007F6B2C">
        <w:rPr>
          <w:rFonts w:ascii="仿宋_GB2312" w:eastAsia="仿宋_GB2312" w:hAnsi="黑体" w:hint="eastAsia"/>
          <w:sz w:val="32"/>
          <w:szCs w:val="32"/>
        </w:rPr>
        <w:t>提升，在维护辖区水上安全形势持续稳定和服务地方经济发展发挥了积极作用。</w:t>
      </w:r>
    </w:p>
    <w:p w14:paraId="09303E6F" w14:textId="71429BFE" w:rsidR="00DF7C29" w:rsidRPr="009A21E6" w:rsidRDefault="00DF7C29" w:rsidP="00DF7C29">
      <w:pPr>
        <w:pStyle w:val="a7"/>
        <w:spacing w:before="0" w:beforeAutospacing="0" w:after="0" w:afterAutospacing="0" w:line="560" w:lineRule="exact"/>
        <w:ind w:left="640"/>
        <w:jc w:val="both"/>
        <w:rPr>
          <w:rFonts w:ascii="黑体" w:eastAsia="黑体" w:hAnsi="黑体" w:hint="eastAsia"/>
          <w:sz w:val="32"/>
          <w:szCs w:val="32"/>
        </w:rPr>
      </w:pPr>
      <w:r w:rsidRPr="009A21E6">
        <w:rPr>
          <w:rFonts w:ascii="黑体" w:eastAsia="黑体" w:hAnsi="黑体" w:hint="eastAsia"/>
          <w:sz w:val="32"/>
          <w:szCs w:val="32"/>
        </w:rPr>
        <w:t>一、</w:t>
      </w:r>
      <w:r w:rsidR="009A21E6" w:rsidRPr="009A21E6">
        <w:rPr>
          <w:rFonts w:ascii="黑体" w:eastAsia="黑体" w:hAnsi="黑体" w:hint="eastAsia"/>
          <w:sz w:val="32"/>
          <w:szCs w:val="32"/>
        </w:rPr>
        <w:t>修订</w:t>
      </w:r>
      <w:r w:rsidR="00230CC2" w:rsidRPr="009A21E6">
        <w:rPr>
          <w:rFonts w:ascii="黑体" w:eastAsia="黑体" w:hAnsi="黑体" w:hint="eastAsia"/>
          <w:sz w:val="32"/>
          <w:szCs w:val="32"/>
        </w:rPr>
        <w:t>该文件的背景、目的和必要性</w:t>
      </w:r>
    </w:p>
    <w:p w14:paraId="7EDEC868" w14:textId="107FD768" w:rsidR="00452FA5" w:rsidRDefault="00452FA5" w:rsidP="00452FA5">
      <w:pPr>
        <w:pStyle w:val="a7"/>
        <w:spacing w:before="0" w:beforeAutospacing="0" w:after="0" w:afterAutospacing="0" w:line="560" w:lineRule="exact"/>
        <w:ind w:firstLineChars="200" w:firstLine="640"/>
        <w:jc w:val="both"/>
        <w:rPr>
          <w:rFonts w:ascii="仿宋_GB2312" w:eastAsia="仿宋_GB2312" w:hAnsi="黑体" w:hint="eastAsia"/>
          <w:sz w:val="32"/>
          <w:szCs w:val="32"/>
        </w:rPr>
      </w:pPr>
      <w:r>
        <w:rPr>
          <w:rFonts w:ascii="仿宋_GB2312" w:eastAsia="仿宋_GB2312" w:hAnsi="黑体" w:hint="eastAsia"/>
          <w:sz w:val="32"/>
          <w:szCs w:val="32"/>
        </w:rPr>
        <w:t>小型海船与船籍港船舶船员待遇较沿海大型船舶船员逊色不少，船舶安全风险性相对较高，船上工作、生活条件相对较差，船员任职小型海船与船籍港船舶的意愿较低。持有高等级适任证书船员在小型海船上任职，因服务资历不能满足其职务晋升、证书再有效要求，即使给与相同的待遇，这些船员也不愿到低等级船舶上任职。</w:t>
      </w:r>
      <w:r w:rsidR="003D5CDE">
        <w:rPr>
          <w:rFonts w:ascii="仿宋_GB2312" w:eastAsia="仿宋_GB2312" w:hAnsi="黑体" w:hint="eastAsia"/>
          <w:sz w:val="32"/>
          <w:szCs w:val="32"/>
        </w:rPr>
        <w:t>小清河复航又新增了小型海船和船籍港船舶船员的巨大需求，加剧了供需矛盾，亟需</w:t>
      </w:r>
      <w:r w:rsidR="003D5CDE" w:rsidRPr="00B3514E">
        <w:rPr>
          <w:rFonts w:ascii="仿宋_GB2312" w:eastAsia="仿宋_GB2312" w:hAnsi="黑体" w:hint="eastAsia"/>
          <w:sz w:val="32"/>
          <w:szCs w:val="32"/>
        </w:rPr>
        <w:t>拓宽山东辖区沿海</w:t>
      </w:r>
      <w:r w:rsidR="003D5CDE">
        <w:rPr>
          <w:rFonts w:ascii="仿宋_GB2312" w:eastAsia="仿宋_GB2312" w:hAnsi="黑体" w:hint="eastAsia"/>
          <w:sz w:val="32"/>
          <w:szCs w:val="32"/>
        </w:rPr>
        <w:t>小型</w:t>
      </w:r>
      <w:r w:rsidR="003D5CDE" w:rsidRPr="00B3514E">
        <w:rPr>
          <w:rFonts w:ascii="仿宋_GB2312" w:eastAsia="仿宋_GB2312" w:hAnsi="黑体" w:hint="eastAsia"/>
          <w:sz w:val="32"/>
          <w:szCs w:val="32"/>
        </w:rPr>
        <w:t>船舶</w:t>
      </w:r>
      <w:r w:rsidR="003D5CDE">
        <w:rPr>
          <w:rFonts w:ascii="仿宋_GB2312" w:eastAsia="仿宋_GB2312" w:hAnsi="黑体" w:hint="eastAsia"/>
          <w:sz w:val="32"/>
          <w:szCs w:val="32"/>
        </w:rPr>
        <w:t>和船籍港船舶</w:t>
      </w:r>
      <w:r w:rsidR="003D5CDE" w:rsidRPr="00B3514E">
        <w:rPr>
          <w:rFonts w:ascii="仿宋_GB2312" w:eastAsia="仿宋_GB2312" w:hAnsi="黑体" w:hint="eastAsia"/>
          <w:sz w:val="32"/>
          <w:szCs w:val="32"/>
        </w:rPr>
        <w:t>船员供给渠道，助力地方经济发展</w:t>
      </w:r>
      <w:r w:rsidR="004B186A">
        <w:rPr>
          <w:rFonts w:ascii="仿宋_GB2312" w:eastAsia="仿宋_GB2312" w:hAnsi="黑体" w:hint="eastAsia"/>
          <w:sz w:val="32"/>
          <w:szCs w:val="32"/>
        </w:rPr>
        <w:t>和交通强国建设</w:t>
      </w:r>
      <w:r w:rsidR="003D5CDE">
        <w:rPr>
          <w:rFonts w:ascii="仿宋_GB2312" w:eastAsia="仿宋_GB2312" w:hAnsi="黑体" w:hint="eastAsia"/>
          <w:sz w:val="32"/>
          <w:szCs w:val="32"/>
        </w:rPr>
        <w:t>。</w:t>
      </w:r>
    </w:p>
    <w:p w14:paraId="0D561A58" w14:textId="1A4788F9" w:rsidR="00230CC2" w:rsidRPr="009A21E6" w:rsidRDefault="00DF7C29" w:rsidP="00DF7C29">
      <w:pPr>
        <w:pStyle w:val="a7"/>
        <w:spacing w:before="0" w:beforeAutospacing="0" w:after="0" w:afterAutospacing="0" w:line="560" w:lineRule="exact"/>
        <w:ind w:firstLineChars="200" w:firstLine="640"/>
        <w:jc w:val="both"/>
        <w:rPr>
          <w:rFonts w:ascii="黑体" w:eastAsia="黑体" w:hAnsi="黑体" w:hint="eastAsia"/>
          <w:sz w:val="32"/>
          <w:szCs w:val="32"/>
        </w:rPr>
      </w:pPr>
      <w:r w:rsidRPr="009A21E6">
        <w:rPr>
          <w:rFonts w:ascii="黑体" w:eastAsia="黑体" w:hAnsi="黑体" w:hint="eastAsia"/>
          <w:sz w:val="32"/>
          <w:szCs w:val="32"/>
        </w:rPr>
        <w:t>二、</w:t>
      </w:r>
      <w:r w:rsidR="00230CC2" w:rsidRPr="009A21E6">
        <w:rPr>
          <w:rFonts w:ascii="黑体" w:eastAsia="黑体" w:hAnsi="黑体" w:hint="eastAsia"/>
          <w:sz w:val="32"/>
          <w:szCs w:val="32"/>
        </w:rPr>
        <w:t>依据的法律、法规、规章和上级文件、国际海事公约的规定等</w:t>
      </w:r>
    </w:p>
    <w:p w14:paraId="52BBB218" w14:textId="77777777" w:rsidR="00E06106" w:rsidRPr="00E06106" w:rsidRDefault="00E06106" w:rsidP="00E06106">
      <w:pPr>
        <w:pStyle w:val="a7"/>
        <w:spacing w:before="0" w:beforeAutospacing="0" w:after="0" w:afterAutospacing="0" w:line="560" w:lineRule="exact"/>
        <w:ind w:firstLineChars="200" w:firstLine="640"/>
        <w:rPr>
          <w:rFonts w:ascii="楷体_GB2312" w:eastAsia="楷体_GB2312"/>
          <w:sz w:val="32"/>
          <w:szCs w:val="32"/>
        </w:rPr>
      </w:pPr>
      <w:r w:rsidRPr="00E06106">
        <w:rPr>
          <w:rFonts w:ascii="楷体_GB2312" w:eastAsia="楷体_GB2312" w:hint="eastAsia"/>
          <w:sz w:val="32"/>
          <w:szCs w:val="32"/>
        </w:rPr>
        <w:lastRenderedPageBreak/>
        <w:t>（一）上位法依据</w:t>
      </w:r>
    </w:p>
    <w:p w14:paraId="05AC2853" w14:textId="77777777" w:rsidR="00E06106" w:rsidRPr="00E06106" w:rsidRDefault="00E06106" w:rsidP="00E0610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1、《中华人民共和国船员条例》；</w:t>
      </w:r>
    </w:p>
    <w:p w14:paraId="3893B751" w14:textId="77777777" w:rsidR="00E06106" w:rsidRPr="00E06106" w:rsidRDefault="00E06106" w:rsidP="00E0610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2、《中华人民共和国船员培训管理规则》；</w:t>
      </w:r>
    </w:p>
    <w:p w14:paraId="15EC7CFD" w14:textId="77777777" w:rsidR="00E06106" w:rsidRPr="00E06106" w:rsidRDefault="00E06106" w:rsidP="00E0610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3、《中华人民共和国海船船员适任考试和发证规则》；</w:t>
      </w:r>
    </w:p>
    <w:p w14:paraId="2C83B23B" w14:textId="77777777" w:rsidR="00E06106" w:rsidRPr="00E06106" w:rsidRDefault="00E06106" w:rsidP="00E0610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4、《〈中华人民共和国海船船员适任考试和发证规则〉实施办法》；</w:t>
      </w:r>
    </w:p>
    <w:p w14:paraId="53593D60" w14:textId="77777777" w:rsidR="00E06106" w:rsidRPr="00E06106" w:rsidRDefault="00E06106" w:rsidP="00E0610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5、《中华人民共和国海船船员培训合格证书签发管理办法》；</w:t>
      </w:r>
    </w:p>
    <w:p w14:paraId="219471B4" w14:textId="77777777" w:rsidR="00E06106" w:rsidRPr="00E06106" w:rsidRDefault="00E06106" w:rsidP="00E0610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6、《特定人员申请海船船员适任证书考试和发证管理办法》。</w:t>
      </w:r>
    </w:p>
    <w:p w14:paraId="56DADA76" w14:textId="77777777" w:rsidR="00E06106" w:rsidRPr="00E06106" w:rsidRDefault="00E06106" w:rsidP="00E06106">
      <w:pPr>
        <w:pStyle w:val="a7"/>
        <w:spacing w:before="0" w:beforeAutospacing="0" w:after="0" w:afterAutospacing="0" w:line="560" w:lineRule="exact"/>
        <w:ind w:firstLineChars="200" w:firstLine="640"/>
        <w:rPr>
          <w:rFonts w:ascii="楷体_GB2312" w:eastAsia="楷体_GB2312"/>
          <w:sz w:val="32"/>
          <w:szCs w:val="32"/>
        </w:rPr>
      </w:pPr>
      <w:r w:rsidRPr="00E06106">
        <w:rPr>
          <w:rFonts w:ascii="楷体_GB2312" w:eastAsia="楷体_GB2312" w:hint="eastAsia"/>
          <w:sz w:val="32"/>
          <w:szCs w:val="32"/>
        </w:rPr>
        <w:t>（二）修订的权限依据</w:t>
      </w:r>
    </w:p>
    <w:p w14:paraId="1BAF0355" w14:textId="77777777" w:rsidR="00A46136" w:rsidRPr="00A46136" w:rsidRDefault="00E0610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1、交通运输部关于修改《中华人民共和国船员培训管理规则》的决定（</w:t>
      </w:r>
      <w:r w:rsidR="00A46136" w:rsidRPr="00A46136">
        <w:rPr>
          <w:rFonts w:ascii="仿宋_GB2312" w:eastAsia="仿宋_GB2312" w:hint="eastAsia"/>
          <w:sz w:val="32"/>
          <w:szCs w:val="32"/>
        </w:rPr>
        <w:t>中华人民共和国交通运输部令2019年第5号</w:t>
      </w:r>
      <w:r w:rsidRPr="00E06106">
        <w:rPr>
          <w:rFonts w:ascii="仿宋_GB2312" w:eastAsia="仿宋_GB2312" w:hint="eastAsia"/>
          <w:sz w:val="32"/>
          <w:szCs w:val="32"/>
        </w:rPr>
        <w:t>）中第五十二条</w:t>
      </w:r>
      <w:r w:rsidR="00A46136">
        <w:rPr>
          <w:rFonts w:ascii="仿宋_GB2312" w:eastAsia="仿宋_GB2312" w:hint="eastAsia"/>
          <w:sz w:val="32"/>
          <w:szCs w:val="32"/>
        </w:rPr>
        <w:t>规定：</w:t>
      </w:r>
      <w:r w:rsidR="00A46136" w:rsidRPr="00A46136">
        <w:rPr>
          <w:rFonts w:ascii="仿宋_GB2312" w:eastAsia="仿宋_GB2312" w:hint="eastAsia"/>
          <w:sz w:val="32"/>
          <w:szCs w:val="32"/>
        </w:rPr>
        <w:t>下列情形的船员培训项目可以由交通运输部直属海事管理机构或者省级地方海事管理机构，依照本规则制定培训管理规定并公布实施：</w:t>
      </w:r>
    </w:p>
    <w:p w14:paraId="241F9777" w14:textId="2AEA6C30" w:rsidR="00A46136" w:rsidRPr="00A46136" w:rsidRDefault="00A4613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A46136">
        <w:rPr>
          <w:rFonts w:ascii="仿宋_GB2312" w:eastAsia="仿宋_GB2312" w:hint="eastAsia"/>
          <w:sz w:val="32"/>
          <w:szCs w:val="32"/>
        </w:rPr>
        <w:t>（一）在未满100总吨海船船舶上任职的船长和甲板部船员；或者在主推进动力装置未满220千瓦海船船舶上任职的轮机部船员；</w:t>
      </w:r>
    </w:p>
    <w:p w14:paraId="6B0283EC" w14:textId="0FA2FDDD" w:rsidR="00A46136" w:rsidRPr="00A46136" w:rsidRDefault="00A4613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A46136">
        <w:rPr>
          <w:rFonts w:ascii="仿宋_GB2312" w:eastAsia="仿宋_GB2312" w:hint="eastAsia"/>
          <w:sz w:val="32"/>
          <w:szCs w:val="32"/>
        </w:rPr>
        <w:t>（二）仅在船籍港和船籍港附近水域航行和作业的海船船舶上任职的船员；</w:t>
      </w:r>
    </w:p>
    <w:p w14:paraId="47BC5474" w14:textId="39AE5DB4" w:rsidR="00E06106" w:rsidRPr="00E06106" w:rsidRDefault="00A4613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A46136">
        <w:rPr>
          <w:rFonts w:ascii="仿宋_GB2312" w:eastAsia="仿宋_GB2312" w:hint="eastAsia"/>
          <w:sz w:val="32"/>
          <w:szCs w:val="32"/>
        </w:rPr>
        <w:t>（三）在未满100总吨内河船舶上任职的船员。</w:t>
      </w:r>
      <w:r w:rsidR="00E06106" w:rsidRPr="00E06106">
        <w:rPr>
          <w:rFonts w:ascii="仿宋_GB2312" w:eastAsia="仿宋_GB2312" w:hint="eastAsia"/>
          <w:sz w:val="32"/>
          <w:szCs w:val="32"/>
        </w:rPr>
        <w:t xml:space="preserve"> </w:t>
      </w:r>
    </w:p>
    <w:p w14:paraId="1F00BFD5" w14:textId="09513409" w:rsidR="00E06106" w:rsidRPr="00E06106" w:rsidRDefault="00E0610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2、《〈中华人民共和国海船船员适任考试和发证规则〉实施办法》（海船员〔2020〕282号）第二十五条</w:t>
      </w:r>
      <w:r w:rsidR="00A46136">
        <w:rPr>
          <w:rFonts w:ascii="仿宋_GB2312" w:eastAsia="仿宋_GB2312" w:hint="eastAsia"/>
          <w:sz w:val="32"/>
          <w:szCs w:val="32"/>
        </w:rPr>
        <w:t>规定：</w:t>
      </w:r>
      <w:r w:rsidRPr="00E06106">
        <w:rPr>
          <w:rFonts w:ascii="仿宋_GB2312" w:eastAsia="仿宋_GB2312" w:hint="eastAsia"/>
          <w:sz w:val="32"/>
          <w:szCs w:val="32"/>
        </w:rPr>
        <w:t>直属</w:t>
      </w:r>
      <w:r w:rsidRPr="00E06106">
        <w:rPr>
          <w:rFonts w:ascii="仿宋_GB2312" w:eastAsia="仿宋_GB2312" w:hint="eastAsia"/>
          <w:sz w:val="32"/>
          <w:szCs w:val="32"/>
        </w:rPr>
        <w:lastRenderedPageBreak/>
        <w:t>海事机构可制定“20规则”六十四条规定的仅适用于在本辖区航行船舶的船员适任考试和发证办法：</w:t>
      </w:r>
    </w:p>
    <w:p w14:paraId="7ACC121C" w14:textId="06DBE686" w:rsidR="00E06106" w:rsidRPr="00E06106" w:rsidRDefault="00E0610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（一）在两港间航程不足50海里的客船或者滚装客船上任职的船长和高级船员；</w:t>
      </w:r>
    </w:p>
    <w:p w14:paraId="01DFC42C" w14:textId="77777777" w:rsidR="00E06106" w:rsidRPr="00E06106" w:rsidRDefault="00E0610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（二）在未满100总吨船舶上任职的船长和甲板部船员；</w:t>
      </w:r>
    </w:p>
    <w:p w14:paraId="0075732D" w14:textId="77777777" w:rsidR="00E06106" w:rsidRPr="00E06106" w:rsidRDefault="00E0610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（三）在主推进动力装置未满220千瓦船舶上任职的轮机部船员；</w:t>
      </w:r>
    </w:p>
    <w:p w14:paraId="34D038C0" w14:textId="77777777" w:rsidR="00E06106" w:rsidRPr="00E06106" w:rsidRDefault="00E0610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（四）仅在船籍港和船籍港附近水域航行和作业的船舶上任职的船员；</w:t>
      </w:r>
    </w:p>
    <w:p w14:paraId="4BCC3F0E" w14:textId="742ABA47" w:rsidR="009A21E6" w:rsidRPr="00DF7C29" w:rsidRDefault="00E06106" w:rsidP="00A46136">
      <w:pPr>
        <w:pStyle w:val="a7"/>
        <w:spacing w:before="0" w:beforeAutospacing="0" w:after="0" w:afterAutospacing="0" w:line="560" w:lineRule="exact"/>
        <w:ind w:firstLineChars="200" w:firstLine="640"/>
        <w:jc w:val="both"/>
        <w:rPr>
          <w:rFonts w:ascii="仿宋_GB2312" w:eastAsia="仿宋_GB2312"/>
          <w:sz w:val="32"/>
          <w:szCs w:val="32"/>
        </w:rPr>
      </w:pPr>
      <w:r w:rsidRPr="00E06106">
        <w:rPr>
          <w:rFonts w:ascii="仿宋_GB2312" w:eastAsia="仿宋_GB2312" w:hint="eastAsia"/>
          <w:sz w:val="32"/>
          <w:szCs w:val="32"/>
        </w:rPr>
        <w:t>（五）摩托艇驾驶员。</w:t>
      </w:r>
    </w:p>
    <w:p w14:paraId="3B3D6ABA" w14:textId="5CC14E61" w:rsidR="00230CC2" w:rsidRPr="009A21E6" w:rsidRDefault="009A21E6" w:rsidP="00DF7C29">
      <w:pPr>
        <w:pStyle w:val="a7"/>
        <w:spacing w:before="0" w:beforeAutospacing="0" w:after="0" w:afterAutospacing="0" w:line="560" w:lineRule="exact"/>
        <w:ind w:firstLineChars="200" w:firstLine="640"/>
        <w:jc w:val="both"/>
        <w:rPr>
          <w:rFonts w:ascii="黑体" w:eastAsia="黑体" w:hAnsi="黑体" w:hint="eastAsia"/>
          <w:sz w:val="32"/>
          <w:szCs w:val="32"/>
        </w:rPr>
      </w:pPr>
      <w:r w:rsidRPr="009A21E6">
        <w:rPr>
          <w:rFonts w:ascii="黑体" w:eastAsia="黑体" w:hAnsi="黑体" w:hint="eastAsia"/>
          <w:sz w:val="32"/>
          <w:szCs w:val="32"/>
        </w:rPr>
        <w:t>三、</w:t>
      </w:r>
      <w:r w:rsidR="00230CC2" w:rsidRPr="009A21E6">
        <w:rPr>
          <w:rFonts w:ascii="黑体" w:eastAsia="黑体" w:hAnsi="黑体" w:hint="eastAsia"/>
          <w:sz w:val="32"/>
          <w:szCs w:val="32"/>
        </w:rPr>
        <w:t>修订的主要内容</w:t>
      </w:r>
    </w:p>
    <w:p w14:paraId="62BC657C" w14:textId="1908A43E" w:rsidR="001F4304" w:rsidRPr="0063580B" w:rsidRDefault="001F4304" w:rsidP="00F913D4">
      <w:pPr>
        <w:pStyle w:val="a7"/>
        <w:spacing w:before="0" w:beforeAutospacing="0" w:after="0" w:afterAutospacing="0" w:line="560" w:lineRule="exact"/>
        <w:ind w:firstLineChars="200" w:firstLine="640"/>
        <w:jc w:val="both"/>
        <w:rPr>
          <w:rFonts w:ascii="仿宋_GB2312" w:eastAsia="仿宋_GB2312"/>
          <w:sz w:val="32"/>
          <w:szCs w:val="32"/>
        </w:rPr>
      </w:pPr>
      <w:r w:rsidRPr="0063580B">
        <w:rPr>
          <w:rFonts w:ascii="仿宋_GB2312" w:eastAsia="仿宋_GB2312" w:hint="eastAsia"/>
          <w:sz w:val="32"/>
          <w:szCs w:val="32"/>
        </w:rPr>
        <w:t>（一）修订了标题。考虑修订后，</w:t>
      </w:r>
      <w:r w:rsidR="00DA0F58">
        <w:rPr>
          <w:rFonts w:ascii="仿宋_GB2312" w:eastAsia="仿宋_GB2312" w:hint="eastAsia"/>
          <w:sz w:val="32"/>
          <w:szCs w:val="32"/>
        </w:rPr>
        <w:t>适用</w:t>
      </w:r>
      <w:r w:rsidR="00E9722B" w:rsidRPr="0063580B">
        <w:rPr>
          <w:rFonts w:ascii="仿宋_GB2312" w:eastAsia="仿宋_GB2312" w:hint="eastAsia"/>
          <w:sz w:val="32"/>
          <w:szCs w:val="32"/>
        </w:rPr>
        <w:t>船籍港</w:t>
      </w:r>
      <w:r w:rsidRPr="0063580B">
        <w:rPr>
          <w:rFonts w:ascii="仿宋_GB2312" w:eastAsia="仿宋_GB2312" w:hint="eastAsia"/>
          <w:sz w:val="32"/>
          <w:szCs w:val="32"/>
        </w:rPr>
        <w:t>船舶吨位超过500总吨，</w:t>
      </w:r>
      <w:r w:rsidR="00A10A25" w:rsidRPr="0063580B">
        <w:rPr>
          <w:rFonts w:ascii="仿宋_GB2312" w:eastAsia="仿宋_GB2312" w:hint="eastAsia"/>
          <w:sz w:val="32"/>
          <w:szCs w:val="32"/>
        </w:rPr>
        <w:t>此类船舶</w:t>
      </w:r>
      <w:r w:rsidRPr="0063580B">
        <w:rPr>
          <w:rFonts w:ascii="仿宋_GB2312" w:eastAsia="仿宋_GB2312" w:hint="eastAsia"/>
          <w:sz w:val="32"/>
          <w:szCs w:val="32"/>
        </w:rPr>
        <w:t>不宜再</w:t>
      </w:r>
      <w:r w:rsidR="00A10A25" w:rsidRPr="0063580B">
        <w:rPr>
          <w:rFonts w:ascii="仿宋_GB2312" w:eastAsia="仿宋_GB2312" w:hint="eastAsia"/>
          <w:sz w:val="32"/>
          <w:szCs w:val="32"/>
        </w:rPr>
        <w:t>称</w:t>
      </w:r>
      <w:r w:rsidRPr="0063580B">
        <w:rPr>
          <w:rFonts w:ascii="仿宋_GB2312" w:eastAsia="仿宋_GB2312" w:hint="eastAsia"/>
          <w:sz w:val="32"/>
          <w:szCs w:val="32"/>
        </w:rPr>
        <w:t>为</w:t>
      </w:r>
      <w:r w:rsidR="00A10A25" w:rsidRPr="0063580B">
        <w:rPr>
          <w:rFonts w:ascii="仿宋_GB2312" w:eastAsia="仿宋_GB2312" w:hint="eastAsia"/>
          <w:sz w:val="32"/>
          <w:szCs w:val="32"/>
        </w:rPr>
        <w:t>“沿海</w:t>
      </w:r>
      <w:r w:rsidRPr="0063580B">
        <w:rPr>
          <w:rFonts w:ascii="仿宋_GB2312" w:eastAsia="仿宋_GB2312" w:hint="eastAsia"/>
          <w:sz w:val="32"/>
          <w:szCs w:val="32"/>
        </w:rPr>
        <w:t>小型船舶</w:t>
      </w:r>
      <w:r w:rsidR="00A10A25" w:rsidRPr="0063580B">
        <w:rPr>
          <w:rFonts w:ascii="仿宋_GB2312" w:eastAsia="仿宋_GB2312" w:hint="eastAsia"/>
          <w:sz w:val="32"/>
          <w:szCs w:val="32"/>
        </w:rPr>
        <w:t>”</w:t>
      </w:r>
      <w:r w:rsidRPr="0063580B">
        <w:rPr>
          <w:rFonts w:ascii="仿宋_GB2312" w:eastAsia="仿宋_GB2312" w:hint="eastAsia"/>
          <w:sz w:val="32"/>
          <w:szCs w:val="32"/>
        </w:rPr>
        <w:t>，将标题修改为“中华人民共和国山东海事局</w:t>
      </w:r>
      <w:r w:rsidR="00A10A25" w:rsidRPr="0063580B">
        <w:rPr>
          <w:rFonts w:ascii="仿宋_GB2312" w:eastAsia="仿宋_GB2312" w:hint="eastAsia"/>
          <w:sz w:val="32"/>
          <w:szCs w:val="32"/>
        </w:rPr>
        <w:t>本港海船</w:t>
      </w:r>
      <w:r w:rsidRPr="0063580B">
        <w:rPr>
          <w:rFonts w:ascii="仿宋_GB2312" w:eastAsia="仿宋_GB2312" w:hint="eastAsia"/>
          <w:sz w:val="32"/>
          <w:szCs w:val="32"/>
        </w:rPr>
        <w:t>船员适任培训、考试和发证办法”</w:t>
      </w:r>
      <w:r w:rsidR="00A10A25" w:rsidRPr="0063580B">
        <w:rPr>
          <w:rFonts w:ascii="仿宋_GB2312" w:eastAsia="仿宋_GB2312" w:hint="eastAsia"/>
          <w:sz w:val="32"/>
          <w:szCs w:val="32"/>
        </w:rPr>
        <w:t>，并将办法全文中的“沿海小型船舶”修改为“本港海船”</w:t>
      </w:r>
      <w:r w:rsidRPr="0063580B">
        <w:rPr>
          <w:rFonts w:ascii="仿宋_GB2312" w:eastAsia="仿宋_GB2312" w:hint="eastAsia"/>
          <w:sz w:val="32"/>
          <w:szCs w:val="32"/>
        </w:rPr>
        <w:t>。</w:t>
      </w:r>
    </w:p>
    <w:p w14:paraId="0ED44639" w14:textId="7B601775" w:rsidR="005D7D4B" w:rsidRDefault="005D7D4B" w:rsidP="00F913D4">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（二）将办法中的适任证书等级由两个等级调整为三个等级，新增一等适任证书适用船舶为</w:t>
      </w:r>
      <w:r w:rsidRPr="001F4304">
        <w:rPr>
          <w:rFonts w:ascii="仿宋_GB2312" w:eastAsia="仿宋_GB2312" w:hint="eastAsia"/>
          <w:sz w:val="32"/>
          <w:szCs w:val="32"/>
        </w:rPr>
        <w:t>“</w:t>
      </w:r>
      <w:r w:rsidRPr="005D7D4B">
        <w:rPr>
          <w:rFonts w:ascii="仿宋_GB2312" w:eastAsia="仿宋_GB2312" w:hint="eastAsia"/>
          <w:sz w:val="32"/>
          <w:szCs w:val="32"/>
        </w:rPr>
        <w:t>500至3000总吨的潍坊船籍港船舶</w:t>
      </w:r>
      <w:r>
        <w:rPr>
          <w:rFonts w:ascii="仿宋_GB2312" w:eastAsia="仿宋_GB2312" w:hint="eastAsia"/>
          <w:sz w:val="32"/>
          <w:szCs w:val="32"/>
        </w:rPr>
        <w:t>或</w:t>
      </w:r>
      <w:r w:rsidRPr="00381ED4">
        <w:rPr>
          <w:rFonts w:ascii="仿宋_GB2312" w:eastAsia="仿宋_GB2312" w:hint="eastAsia"/>
          <w:sz w:val="32"/>
          <w:szCs w:val="32"/>
        </w:rPr>
        <w:t>主推进动力装置</w:t>
      </w:r>
      <w:r w:rsidRPr="00381ED4">
        <w:rPr>
          <w:rFonts w:ascii="仿宋_GB2312" w:eastAsia="仿宋_GB2312"/>
          <w:sz w:val="32"/>
          <w:szCs w:val="32"/>
        </w:rPr>
        <w:t>750</w:t>
      </w:r>
      <w:r w:rsidRPr="00381ED4">
        <w:rPr>
          <w:rFonts w:ascii="仿宋_GB2312" w:eastAsia="仿宋_GB2312" w:hint="eastAsia"/>
          <w:sz w:val="32"/>
          <w:szCs w:val="32"/>
        </w:rPr>
        <w:t>至</w:t>
      </w:r>
      <w:r w:rsidRPr="00381ED4">
        <w:rPr>
          <w:rFonts w:ascii="仿宋_GB2312" w:eastAsia="仿宋_GB2312"/>
          <w:sz w:val="32"/>
          <w:szCs w:val="32"/>
        </w:rPr>
        <w:t>3000</w:t>
      </w:r>
      <w:r w:rsidRPr="00381ED4">
        <w:rPr>
          <w:rFonts w:ascii="仿宋_GB2312" w:eastAsia="仿宋_GB2312" w:hint="eastAsia"/>
          <w:sz w:val="32"/>
          <w:szCs w:val="32"/>
        </w:rPr>
        <w:t>千瓦的潍坊船籍港船舶</w:t>
      </w:r>
      <w:r w:rsidRPr="001F4304">
        <w:rPr>
          <w:rFonts w:ascii="仿宋_GB2312" w:eastAsia="仿宋_GB2312" w:hint="eastAsia"/>
          <w:sz w:val="32"/>
          <w:szCs w:val="32"/>
        </w:rPr>
        <w:t>，</w:t>
      </w:r>
      <w:r>
        <w:rPr>
          <w:rFonts w:ascii="仿宋_GB2312" w:eastAsia="仿宋_GB2312" w:hint="eastAsia"/>
          <w:sz w:val="32"/>
          <w:szCs w:val="32"/>
        </w:rPr>
        <w:t>且</w:t>
      </w:r>
      <w:r w:rsidR="00DA0F58">
        <w:rPr>
          <w:rFonts w:ascii="仿宋_GB2312" w:eastAsia="仿宋_GB2312" w:hint="eastAsia"/>
          <w:sz w:val="32"/>
          <w:szCs w:val="32"/>
        </w:rPr>
        <w:t>适任证书的</w:t>
      </w:r>
      <w:r>
        <w:rPr>
          <w:rFonts w:ascii="仿宋_GB2312" w:eastAsia="仿宋_GB2312" w:hint="eastAsia"/>
          <w:sz w:val="32"/>
          <w:szCs w:val="32"/>
        </w:rPr>
        <w:t>航区限制为</w:t>
      </w:r>
      <w:r w:rsidRPr="005D7D4B">
        <w:rPr>
          <w:rFonts w:ascii="仿宋_GB2312" w:eastAsia="仿宋_GB2312" w:hint="eastAsia"/>
          <w:sz w:val="32"/>
          <w:szCs w:val="32"/>
        </w:rPr>
        <w:t>适用于小清河河口至潍坊中港区通航水域</w:t>
      </w:r>
      <w:r>
        <w:rPr>
          <w:rFonts w:ascii="仿宋_GB2312" w:eastAsia="仿宋_GB2312" w:hint="eastAsia"/>
          <w:sz w:val="32"/>
          <w:szCs w:val="32"/>
        </w:rPr>
        <w:t>”</w:t>
      </w:r>
      <w:r w:rsidRPr="001F4304">
        <w:rPr>
          <w:rFonts w:ascii="仿宋_GB2312" w:eastAsia="仿宋_GB2312" w:hint="eastAsia"/>
          <w:sz w:val="32"/>
          <w:szCs w:val="32"/>
        </w:rPr>
        <w:t>。</w:t>
      </w:r>
      <w:r>
        <w:rPr>
          <w:rFonts w:ascii="仿宋_GB2312" w:eastAsia="仿宋_GB2312" w:hint="eastAsia"/>
          <w:sz w:val="32"/>
          <w:szCs w:val="32"/>
        </w:rPr>
        <w:t>原办法“一等适任证书”“二等适任证书”对应调整为“二等适任证书”“三等适任证书”。</w:t>
      </w:r>
    </w:p>
    <w:p w14:paraId="227A959F" w14:textId="2B90B1CF" w:rsidR="005D3CAD" w:rsidRDefault="005D3CAD" w:rsidP="00F913D4">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（三）参照《</w:t>
      </w:r>
      <w:r w:rsidRPr="005D3CAD">
        <w:rPr>
          <w:rFonts w:ascii="仿宋_GB2312" w:eastAsia="仿宋_GB2312" w:hint="eastAsia"/>
          <w:sz w:val="32"/>
          <w:szCs w:val="32"/>
        </w:rPr>
        <w:t>中华人民共和国海船船员适任考试和发证规则</w:t>
      </w:r>
      <w:r>
        <w:rPr>
          <w:rFonts w:ascii="仿宋_GB2312" w:eastAsia="仿宋_GB2312" w:hint="eastAsia"/>
          <w:sz w:val="32"/>
          <w:szCs w:val="32"/>
        </w:rPr>
        <w:t>》船员适任考试相关规定，明确了本港海船船员适任考试3年内可申请5次补考的规定。</w:t>
      </w:r>
    </w:p>
    <w:p w14:paraId="19A05FAA" w14:textId="070A2A6F" w:rsidR="001F4304" w:rsidRDefault="00066BB7" w:rsidP="00F913D4">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（四）删除办法第二十三条第二款“</w:t>
      </w:r>
      <w:r w:rsidRPr="00066BB7">
        <w:rPr>
          <w:rFonts w:ascii="仿宋_GB2312" w:eastAsia="仿宋_GB2312" w:hint="eastAsia"/>
          <w:sz w:val="32"/>
          <w:szCs w:val="32"/>
        </w:rPr>
        <w:t>申请大副、二副、大管轮、二管轮适任证书者，免除本条第（三）、（五）项的要求</w:t>
      </w:r>
      <w:r>
        <w:rPr>
          <w:rFonts w:ascii="仿宋_GB2312" w:eastAsia="仿宋_GB2312" w:hint="eastAsia"/>
          <w:sz w:val="32"/>
          <w:szCs w:val="32"/>
        </w:rPr>
        <w:t>”已在附录一中明确，无需重复。</w:t>
      </w:r>
    </w:p>
    <w:p w14:paraId="2D296840" w14:textId="15B55DC6" w:rsidR="00066BB7" w:rsidRDefault="00066BB7" w:rsidP="00F913D4">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删除办法第二十三条第三款“</w:t>
      </w:r>
      <w:r w:rsidRPr="00066BB7">
        <w:rPr>
          <w:rFonts w:ascii="仿宋_GB2312" w:eastAsia="仿宋_GB2312" w:hint="eastAsia"/>
          <w:sz w:val="32"/>
          <w:szCs w:val="32"/>
        </w:rPr>
        <w:t>拟在客船、油船、化学品船、液化气船、使用气体或者其他低闪点燃料船舶、高速船等特殊类型船舶上任职的船员，还应当满足第六章规定的培训、取消限制等特殊要求</w:t>
      </w:r>
      <w:r>
        <w:rPr>
          <w:rFonts w:ascii="仿宋_GB2312" w:eastAsia="仿宋_GB2312" w:hint="eastAsia"/>
          <w:sz w:val="32"/>
          <w:szCs w:val="32"/>
        </w:rPr>
        <w:t>”，与办法第三十三条重复。</w:t>
      </w:r>
    </w:p>
    <w:p w14:paraId="18EBE0F9" w14:textId="5CBF3809" w:rsidR="00066BB7" w:rsidRPr="001F4304" w:rsidRDefault="00066BB7" w:rsidP="00F913D4">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（五）</w:t>
      </w:r>
      <w:r w:rsidR="002365B0" w:rsidRPr="002365B0">
        <w:rPr>
          <w:rFonts w:ascii="仿宋_GB2312" w:eastAsia="仿宋_GB2312" w:hint="eastAsia"/>
          <w:sz w:val="32"/>
          <w:szCs w:val="32"/>
        </w:rPr>
        <w:t>参照《特定航线江海直达船舶船员培训、考试和发证办法》</w:t>
      </w:r>
      <w:r w:rsidR="002365B0">
        <w:rPr>
          <w:rFonts w:ascii="仿宋_GB2312" w:eastAsia="仿宋_GB2312" w:hint="eastAsia"/>
          <w:sz w:val="32"/>
          <w:szCs w:val="32"/>
        </w:rPr>
        <w:t>，</w:t>
      </w:r>
      <w:r w:rsidR="003631A8">
        <w:rPr>
          <w:rFonts w:ascii="仿宋_GB2312" w:eastAsia="仿宋_GB2312" w:hint="eastAsia"/>
          <w:sz w:val="32"/>
          <w:szCs w:val="32"/>
        </w:rPr>
        <w:t>新增办法第三十一条第三款，明确了内河一类适任证书转为本港海船一等适任证书所需的海上服务资历、培训、考试、见习等相关要求。</w:t>
      </w:r>
      <w:r w:rsidR="00F913D4">
        <w:rPr>
          <w:rFonts w:ascii="仿宋_GB2312" w:eastAsia="仿宋_GB2312" w:hint="eastAsia"/>
          <w:sz w:val="32"/>
          <w:szCs w:val="32"/>
        </w:rPr>
        <w:t>新增附录五，明确了相应培训大纲；新增附录六明确了相应职务考试科目和及格标准。</w:t>
      </w:r>
    </w:p>
    <w:p w14:paraId="52C33813" w14:textId="4F27684A" w:rsidR="00F913D4" w:rsidRDefault="00F913D4" w:rsidP="005D7D4B">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（六）在办法第三十二条明确在滚装</w:t>
      </w:r>
      <w:r w:rsidR="00BA711C">
        <w:rPr>
          <w:rFonts w:ascii="仿宋_GB2312" w:eastAsia="仿宋_GB2312" w:hint="eastAsia"/>
          <w:sz w:val="32"/>
          <w:szCs w:val="32"/>
        </w:rPr>
        <w:t>客船任职的船员应持有</w:t>
      </w:r>
      <w:r w:rsidR="00BA711C" w:rsidRPr="00BA711C">
        <w:rPr>
          <w:rFonts w:ascii="仿宋_GB2312" w:eastAsia="仿宋_GB2312" w:hint="eastAsia"/>
          <w:sz w:val="32"/>
          <w:szCs w:val="32"/>
        </w:rPr>
        <w:t>客船船员特殊培训合格证Ⅲ</w:t>
      </w:r>
      <w:r w:rsidR="00BA711C">
        <w:rPr>
          <w:rFonts w:ascii="仿宋_GB2312" w:eastAsia="仿宋_GB2312" w:hint="eastAsia"/>
          <w:sz w:val="32"/>
          <w:szCs w:val="32"/>
        </w:rPr>
        <w:t>，船长和高级船员适任证书应取消滚装客船适任限制。</w:t>
      </w:r>
    </w:p>
    <w:p w14:paraId="566440AE" w14:textId="684BAC7B" w:rsidR="00BA711C" w:rsidRDefault="00BA711C" w:rsidP="005D7D4B">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（七） 将“沿海小型船舶船员”定义修订为“本港海船船员”，</w:t>
      </w:r>
      <w:r w:rsidR="003A7D5F">
        <w:rPr>
          <w:rFonts w:ascii="仿宋_GB2312" w:eastAsia="仿宋_GB2312" w:hint="eastAsia"/>
          <w:sz w:val="32"/>
          <w:szCs w:val="32"/>
        </w:rPr>
        <w:t>在原有定义的基础上增加了持有本办法规定的一等适任证书船员，同时明确了所任职的船舶必须为在山东海事局辖区登记的船舶。</w:t>
      </w:r>
    </w:p>
    <w:p w14:paraId="2A0A1420" w14:textId="3DABC22A" w:rsidR="00F913D4" w:rsidRDefault="003A7D5F" w:rsidP="005D7D4B">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（八）修订了“船籍港附近水域”定义，在“</w:t>
      </w:r>
      <w:r w:rsidRPr="003A7D5F">
        <w:rPr>
          <w:rFonts w:ascii="仿宋_GB2312" w:eastAsia="仿宋_GB2312" w:hint="eastAsia"/>
          <w:sz w:val="32"/>
          <w:szCs w:val="32"/>
        </w:rPr>
        <w:t>距船籍港不超过50海里的通航水域</w:t>
      </w:r>
      <w:r>
        <w:rPr>
          <w:rFonts w:ascii="仿宋_GB2312" w:eastAsia="仿宋_GB2312" w:hint="eastAsia"/>
          <w:sz w:val="32"/>
          <w:szCs w:val="32"/>
        </w:rPr>
        <w:t>”基础上增加了“</w:t>
      </w:r>
      <w:r w:rsidRPr="003A7D5F">
        <w:rPr>
          <w:rFonts w:ascii="仿宋_GB2312" w:eastAsia="仿宋_GB2312" w:hint="eastAsia"/>
          <w:sz w:val="32"/>
          <w:szCs w:val="32"/>
        </w:rPr>
        <w:t>不超出船籍港海事管理机构管辖水域</w:t>
      </w:r>
      <w:r>
        <w:rPr>
          <w:rFonts w:ascii="仿宋_GB2312" w:eastAsia="仿宋_GB2312" w:hint="eastAsia"/>
          <w:sz w:val="32"/>
          <w:szCs w:val="32"/>
        </w:rPr>
        <w:t>”的限制。</w:t>
      </w:r>
    </w:p>
    <w:p w14:paraId="3D7C1794" w14:textId="14B0C749" w:rsidR="003A7D5F" w:rsidRDefault="003A7D5F" w:rsidP="005D7D4B">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（九）增加了“高级船员”的</w:t>
      </w:r>
      <w:r w:rsidR="0063580B">
        <w:rPr>
          <w:rFonts w:ascii="仿宋_GB2312" w:eastAsia="仿宋_GB2312" w:hint="eastAsia"/>
          <w:sz w:val="32"/>
          <w:szCs w:val="32"/>
        </w:rPr>
        <w:t>定义，方便其他条款引用。</w:t>
      </w:r>
    </w:p>
    <w:p w14:paraId="3283FDD9" w14:textId="686162E6" w:rsidR="0063580B" w:rsidRDefault="0063580B" w:rsidP="005D7D4B">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（十）明确</w:t>
      </w:r>
      <w:r w:rsidRPr="0063580B">
        <w:rPr>
          <w:rFonts w:ascii="仿宋_GB2312" w:eastAsia="仿宋_GB2312" w:hint="eastAsia"/>
          <w:sz w:val="32"/>
          <w:szCs w:val="32"/>
        </w:rPr>
        <w:t>本办法一等适任证书职务晋升、职务签证的培训、考试和发证按照《中华人民共和国船员培训管理规则》《中华人民共和国海船船员考试和发证规则》规定执行。</w:t>
      </w:r>
      <w:bookmarkStart w:id="1" w:name="OLE_LINK7"/>
      <w:r w:rsidRPr="0063580B">
        <w:rPr>
          <w:rFonts w:ascii="仿宋_GB2312" w:eastAsia="仿宋_GB2312" w:hint="eastAsia"/>
          <w:sz w:val="32"/>
          <w:szCs w:val="32"/>
        </w:rPr>
        <w:t>除本办法一等适任证书适用范围外的在500总吨或主推进动力装置750千瓦及以上，且仅在船籍港和船籍港附近水域航行和作业的船舶上任职的船员，应按《中华人民共和国海船船员适任考试和发证规则》取得相应等级、职务的适任证书。</w:t>
      </w:r>
      <w:bookmarkEnd w:id="1"/>
    </w:p>
    <w:p w14:paraId="3E34235C" w14:textId="2CA16DA6" w:rsidR="00230CC2" w:rsidRPr="009A21E6" w:rsidRDefault="009A21E6" w:rsidP="00DF7C29">
      <w:pPr>
        <w:pStyle w:val="a7"/>
        <w:spacing w:before="0" w:beforeAutospacing="0" w:after="0" w:afterAutospacing="0" w:line="560" w:lineRule="exact"/>
        <w:ind w:firstLineChars="200" w:firstLine="640"/>
        <w:jc w:val="both"/>
        <w:rPr>
          <w:rFonts w:ascii="黑体" w:eastAsia="黑体" w:hAnsi="黑体" w:hint="eastAsia"/>
          <w:sz w:val="32"/>
          <w:szCs w:val="32"/>
        </w:rPr>
      </w:pPr>
      <w:r w:rsidRPr="009A21E6">
        <w:rPr>
          <w:rFonts w:ascii="黑体" w:eastAsia="黑体" w:hAnsi="黑体" w:hint="eastAsia"/>
          <w:sz w:val="32"/>
          <w:szCs w:val="32"/>
        </w:rPr>
        <w:t>四、</w:t>
      </w:r>
      <w:r w:rsidR="00230CC2" w:rsidRPr="009A21E6">
        <w:rPr>
          <w:rFonts w:ascii="黑体" w:eastAsia="黑体" w:hAnsi="黑体" w:hint="eastAsia"/>
          <w:sz w:val="32"/>
          <w:szCs w:val="32"/>
        </w:rPr>
        <w:t>起草过程、征求意见及对意见采纳情况</w:t>
      </w:r>
    </w:p>
    <w:p w14:paraId="19FFA21F" w14:textId="5C77C6B3" w:rsidR="009A21E6" w:rsidRPr="0063580B" w:rsidRDefault="0063580B" w:rsidP="00AC0AD1">
      <w:pPr>
        <w:pStyle w:val="a7"/>
        <w:spacing w:before="0" w:beforeAutospacing="0" w:after="0" w:afterAutospacing="0" w:line="560" w:lineRule="exact"/>
        <w:ind w:firstLineChars="200" w:firstLine="640"/>
        <w:jc w:val="both"/>
        <w:rPr>
          <w:rFonts w:ascii="楷体_GB2312" w:eastAsia="楷体_GB2312"/>
          <w:sz w:val="32"/>
          <w:szCs w:val="32"/>
        </w:rPr>
      </w:pPr>
      <w:r w:rsidRPr="0063580B">
        <w:rPr>
          <w:rFonts w:ascii="楷体_GB2312" w:eastAsia="楷体_GB2312" w:hint="eastAsia"/>
          <w:sz w:val="32"/>
          <w:szCs w:val="32"/>
        </w:rPr>
        <w:t>（一）起草过程</w:t>
      </w:r>
    </w:p>
    <w:p w14:paraId="14942C3C" w14:textId="25B8FE8A" w:rsidR="00D31E0B" w:rsidRDefault="00D31E0B" w:rsidP="00AC0AD1">
      <w:pPr>
        <w:pStyle w:val="a7"/>
        <w:spacing w:before="0" w:beforeAutospacing="0" w:after="0" w:afterAutospacing="0" w:line="560" w:lineRule="exact"/>
        <w:ind w:firstLineChars="200" w:firstLine="640"/>
        <w:jc w:val="both"/>
        <w:rPr>
          <w:rFonts w:ascii="仿宋_GB2312" w:eastAsia="仿宋_GB2312"/>
          <w:sz w:val="32"/>
          <w:szCs w:val="32"/>
        </w:rPr>
      </w:pPr>
      <w:r w:rsidRPr="00D31E0B">
        <w:rPr>
          <w:rFonts w:ascii="仿宋_GB2312" w:eastAsia="仿宋_GB2312" w:hint="eastAsia"/>
          <w:sz w:val="32"/>
          <w:szCs w:val="32"/>
        </w:rPr>
        <w:t>1、</w:t>
      </w:r>
      <w:r>
        <w:rPr>
          <w:rFonts w:ascii="仿宋_GB2312" w:eastAsia="仿宋_GB2312" w:hint="eastAsia"/>
          <w:sz w:val="32"/>
          <w:szCs w:val="32"/>
        </w:rPr>
        <w:t>《小船办法》2021年修订</w:t>
      </w:r>
      <w:r w:rsidRPr="00D31E0B">
        <w:rPr>
          <w:rFonts w:ascii="仿宋_GB2312" w:eastAsia="仿宋_GB2312" w:hint="eastAsia"/>
          <w:sz w:val="32"/>
          <w:szCs w:val="32"/>
        </w:rPr>
        <w:t>颁布实施后，2020年11-12月，我处结合日常检查、业务督查等方式，开展调研，广泛听取和收集各分支局、客船航运单位和广大船员对</w:t>
      </w:r>
      <w:bookmarkStart w:id="2" w:name="OLE_LINK5"/>
      <w:r w:rsidRPr="00D31E0B">
        <w:rPr>
          <w:rFonts w:ascii="仿宋_GB2312" w:eastAsia="仿宋_GB2312" w:hint="eastAsia"/>
          <w:sz w:val="32"/>
          <w:szCs w:val="32"/>
        </w:rPr>
        <w:t>《小船办法》</w:t>
      </w:r>
      <w:bookmarkEnd w:id="2"/>
      <w:r w:rsidRPr="00D31E0B">
        <w:rPr>
          <w:rFonts w:ascii="仿宋_GB2312" w:eastAsia="仿宋_GB2312" w:hint="eastAsia"/>
          <w:sz w:val="32"/>
          <w:szCs w:val="32"/>
        </w:rPr>
        <w:t>的意见和建议。</w:t>
      </w:r>
      <w:r>
        <w:rPr>
          <w:rFonts w:ascii="仿宋_GB2312" w:eastAsia="仿宋_GB2312" w:hint="eastAsia"/>
          <w:sz w:val="32"/>
          <w:szCs w:val="32"/>
        </w:rPr>
        <w:t>在</w:t>
      </w:r>
      <w:r w:rsidR="00806143">
        <w:rPr>
          <w:rFonts w:ascii="仿宋_GB2312" w:eastAsia="仿宋_GB2312" w:hint="eastAsia"/>
          <w:sz w:val="32"/>
          <w:szCs w:val="32"/>
        </w:rPr>
        <w:t>《</w:t>
      </w:r>
      <w:r w:rsidR="00AC0AD1" w:rsidRPr="00AC0AD1">
        <w:rPr>
          <w:rFonts w:ascii="仿宋_GB2312" w:eastAsia="仿宋_GB2312" w:hint="eastAsia"/>
          <w:sz w:val="32"/>
          <w:szCs w:val="32"/>
        </w:rPr>
        <w:t>打造小清河河海直达新航线，创新经济高效河海联动集疏运新模式交通强国示范项目</w:t>
      </w:r>
      <w:r w:rsidR="00806143">
        <w:rPr>
          <w:rFonts w:ascii="仿宋_GB2312" w:eastAsia="仿宋_GB2312" w:hint="eastAsia"/>
          <w:sz w:val="32"/>
          <w:szCs w:val="32"/>
        </w:rPr>
        <w:t>》交通强国试点任务申报过程中，收集了地方交通部门、相关航运企业对</w:t>
      </w:r>
      <w:r w:rsidR="00806143" w:rsidRPr="00D31E0B">
        <w:rPr>
          <w:rFonts w:ascii="仿宋_GB2312" w:eastAsia="仿宋_GB2312" w:hint="eastAsia"/>
          <w:sz w:val="32"/>
          <w:szCs w:val="32"/>
        </w:rPr>
        <w:t>《小船办法》</w:t>
      </w:r>
      <w:r w:rsidR="00806143">
        <w:rPr>
          <w:rFonts w:ascii="仿宋_GB2312" w:eastAsia="仿宋_GB2312" w:hint="eastAsia"/>
          <w:sz w:val="32"/>
          <w:szCs w:val="32"/>
        </w:rPr>
        <w:t>的意见和建议。</w:t>
      </w:r>
    </w:p>
    <w:p w14:paraId="12128AEB" w14:textId="5C396382" w:rsidR="00B35A86" w:rsidRDefault="00D31E0B" w:rsidP="00AC0AD1">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B35A86">
        <w:rPr>
          <w:rFonts w:ascii="仿宋_GB2312" w:eastAsia="仿宋_GB2312" w:hint="eastAsia"/>
          <w:sz w:val="32"/>
          <w:szCs w:val="32"/>
        </w:rPr>
        <w:t>2014年5月，</w:t>
      </w:r>
      <w:r w:rsidR="00B35A86" w:rsidRPr="00B35A86">
        <w:rPr>
          <w:rFonts w:ascii="仿宋_GB2312" w:eastAsia="仿宋_GB2312" w:hint="eastAsia"/>
          <w:sz w:val="32"/>
          <w:szCs w:val="32"/>
        </w:rPr>
        <w:t>将《小船办法》</w:t>
      </w:r>
      <w:r w:rsidR="00B35A86">
        <w:rPr>
          <w:rFonts w:ascii="仿宋_GB2312" w:eastAsia="仿宋_GB2312" w:hint="eastAsia"/>
          <w:sz w:val="32"/>
          <w:szCs w:val="32"/>
        </w:rPr>
        <w:t>修订正式列入我局2024年规范性文件制定（修订）计划，我局随即成立了《小船办法》修订起草组，</w:t>
      </w:r>
      <w:r w:rsidR="00B35A86" w:rsidRPr="00B35A86">
        <w:rPr>
          <w:rFonts w:ascii="仿宋_GB2312" w:eastAsia="仿宋_GB2312" w:hint="eastAsia"/>
          <w:sz w:val="32"/>
          <w:szCs w:val="32"/>
        </w:rPr>
        <w:t>修订工作正式启动。</w:t>
      </w:r>
    </w:p>
    <w:p w14:paraId="77309553" w14:textId="6684A0DC" w:rsidR="00806143" w:rsidRPr="00806143" w:rsidRDefault="00806143" w:rsidP="00DF7C29">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w:t>
      </w:r>
      <w:r w:rsidR="005F6B18">
        <w:rPr>
          <w:rFonts w:ascii="仿宋_GB2312" w:eastAsia="仿宋_GB2312" w:hint="eastAsia"/>
          <w:sz w:val="32"/>
          <w:szCs w:val="32"/>
        </w:rPr>
        <w:t>5月27日，起草组组织召开视频研讨会，逐项分析收集到意见和建议，研讨修订思路，确定修订方案，分工起草修订内容。</w:t>
      </w:r>
    </w:p>
    <w:p w14:paraId="1E2F9EA0" w14:textId="49F68D54" w:rsidR="0063580B" w:rsidRDefault="00D31E0B" w:rsidP="00D31E0B">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3、</w:t>
      </w:r>
      <w:r w:rsidR="002B7BB1">
        <w:rPr>
          <w:rFonts w:ascii="仿宋_GB2312" w:eastAsia="仿宋_GB2312" w:hint="eastAsia"/>
          <w:sz w:val="32"/>
          <w:szCs w:val="32"/>
        </w:rPr>
        <w:t>2024年7月17日-19日，起草组组织集中办公，对</w:t>
      </w:r>
      <w:r w:rsidR="00A60719" w:rsidRPr="00A60719">
        <w:rPr>
          <w:rFonts w:ascii="仿宋_GB2312" w:eastAsia="仿宋_GB2312" w:hint="eastAsia"/>
          <w:sz w:val="32"/>
          <w:szCs w:val="32"/>
        </w:rPr>
        <w:t>《中华人民共和国山东海事局小型海船船员适任培训、考试和发证办法》</w:t>
      </w:r>
      <w:r w:rsidR="00A60719">
        <w:rPr>
          <w:rFonts w:ascii="仿宋_GB2312" w:eastAsia="仿宋_GB2312" w:hint="eastAsia"/>
          <w:sz w:val="32"/>
          <w:szCs w:val="32"/>
        </w:rPr>
        <w:t>进行修订，形成了《</w:t>
      </w:r>
      <w:bookmarkStart w:id="3" w:name="OLE_LINK8"/>
      <w:r w:rsidR="00A60719" w:rsidRPr="00A60719">
        <w:rPr>
          <w:rFonts w:ascii="仿宋_GB2312" w:eastAsia="仿宋_GB2312" w:hint="eastAsia"/>
          <w:sz w:val="32"/>
          <w:szCs w:val="32"/>
        </w:rPr>
        <w:t>中华人民共和国山东海事局本港海船船员适任培训、考试和发证办法</w:t>
      </w:r>
      <w:r w:rsidR="00A60719">
        <w:rPr>
          <w:rFonts w:ascii="仿宋_GB2312" w:eastAsia="仿宋_GB2312" w:hint="eastAsia"/>
          <w:sz w:val="32"/>
          <w:szCs w:val="32"/>
        </w:rPr>
        <w:t>》（征求意见稿）</w:t>
      </w:r>
      <w:bookmarkEnd w:id="3"/>
      <w:r w:rsidR="00A60719">
        <w:rPr>
          <w:rFonts w:ascii="仿宋_GB2312" w:eastAsia="仿宋_GB2312" w:hint="eastAsia"/>
          <w:sz w:val="32"/>
          <w:szCs w:val="32"/>
        </w:rPr>
        <w:t>。</w:t>
      </w:r>
    </w:p>
    <w:p w14:paraId="713D4654" w14:textId="7EE8D120" w:rsidR="00230CC2" w:rsidRPr="009A21E6" w:rsidRDefault="009A21E6" w:rsidP="00DF7C29">
      <w:pPr>
        <w:pStyle w:val="a7"/>
        <w:spacing w:before="0" w:beforeAutospacing="0" w:after="0" w:afterAutospacing="0" w:line="560" w:lineRule="exact"/>
        <w:ind w:firstLineChars="200" w:firstLine="640"/>
        <w:jc w:val="both"/>
        <w:rPr>
          <w:rFonts w:ascii="黑体" w:eastAsia="黑体" w:hAnsi="黑体" w:hint="eastAsia"/>
          <w:sz w:val="32"/>
          <w:szCs w:val="32"/>
        </w:rPr>
      </w:pPr>
      <w:r w:rsidRPr="009A21E6">
        <w:rPr>
          <w:rFonts w:ascii="黑体" w:eastAsia="黑体" w:hAnsi="黑体" w:hint="eastAsia"/>
          <w:sz w:val="32"/>
          <w:szCs w:val="32"/>
        </w:rPr>
        <w:t>五、</w:t>
      </w:r>
      <w:r w:rsidR="00230CC2" w:rsidRPr="009A21E6">
        <w:rPr>
          <w:rFonts w:ascii="黑体" w:eastAsia="黑体" w:hAnsi="黑体" w:hint="eastAsia"/>
          <w:sz w:val="32"/>
          <w:szCs w:val="32"/>
        </w:rPr>
        <w:t>文件与此前发布的相关海事规范性文件的合并、衔接、替代、废止等关系</w:t>
      </w:r>
    </w:p>
    <w:p w14:paraId="5C42B448" w14:textId="33B8AA09" w:rsidR="009A21E6" w:rsidRPr="00DF7C29" w:rsidRDefault="00A10A25" w:rsidP="00DF7C29">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本办法颁布实施后替代</w:t>
      </w:r>
      <w:r w:rsidRPr="00A10A25">
        <w:rPr>
          <w:rFonts w:ascii="仿宋_GB2312" w:eastAsia="仿宋_GB2312" w:hint="eastAsia"/>
          <w:sz w:val="32"/>
          <w:szCs w:val="32"/>
        </w:rPr>
        <w:t>《中华人民共和国山东海事局小型海船船员适任培训、考试和发证办法》的通知（鲁海船员〔2021〕106 号）</w:t>
      </w:r>
      <w:r>
        <w:rPr>
          <w:rFonts w:ascii="仿宋_GB2312" w:eastAsia="仿宋_GB2312" w:hint="eastAsia"/>
          <w:sz w:val="32"/>
          <w:szCs w:val="32"/>
        </w:rPr>
        <w:t>。</w:t>
      </w:r>
    </w:p>
    <w:p w14:paraId="56BFF069" w14:textId="12D562F3" w:rsidR="00230CC2" w:rsidRPr="009A21E6" w:rsidRDefault="009A21E6" w:rsidP="00DF7C29">
      <w:pPr>
        <w:pStyle w:val="a7"/>
        <w:spacing w:before="0" w:beforeAutospacing="0" w:after="0" w:afterAutospacing="0" w:line="560" w:lineRule="exact"/>
        <w:ind w:firstLineChars="200" w:firstLine="640"/>
        <w:jc w:val="both"/>
        <w:rPr>
          <w:rFonts w:ascii="黑体" w:eastAsia="黑体" w:hAnsi="黑体" w:hint="eastAsia"/>
          <w:sz w:val="32"/>
          <w:szCs w:val="32"/>
        </w:rPr>
      </w:pPr>
      <w:r w:rsidRPr="009A21E6">
        <w:rPr>
          <w:rFonts w:ascii="黑体" w:eastAsia="黑体" w:hAnsi="黑体" w:hint="eastAsia"/>
          <w:sz w:val="32"/>
          <w:szCs w:val="32"/>
        </w:rPr>
        <w:t>六、</w:t>
      </w:r>
      <w:r w:rsidR="00230CC2" w:rsidRPr="009A21E6">
        <w:rPr>
          <w:rFonts w:ascii="黑体" w:eastAsia="黑体" w:hAnsi="黑体" w:hint="eastAsia"/>
          <w:sz w:val="32"/>
          <w:szCs w:val="32"/>
        </w:rPr>
        <w:t>合法性和公平竞争审核情况</w:t>
      </w:r>
    </w:p>
    <w:p w14:paraId="35954B69" w14:textId="77777777" w:rsidR="009A21E6" w:rsidRPr="00DF7C29" w:rsidRDefault="009A21E6" w:rsidP="00DF7C29">
      <w:pPr>
        <w:pStyle w:val="a7"/>
        <w:spacing w:before="0" w:beforeAutospacing="0" w:after="0" w:afterAutospacing="0" w:line="560" w:lineRule="exact"/>
        <w:ind w:firstLineChars="200" w:firstLine="640"/>
        <w:jc w:val="both"/>
        <w:rPr>
          <w:rFonts w:ascii="仿宋_GB2312" w:eastAsia="仿宋_GB2312"/>
          <w:sz w:val="32"/>
          <w:szCs w:val="32"/>
        </w:rPr>
      </w:pPr>
    </w:p>
    <w:p w14:paraId="1C76DB91" w14:textId="3CCD2C3A" w:rsidR="00230CC2" w:rsidRPr="009A21E6" w:rsidRDefault="009A21E6" w:rsidP="00DF7C29">
      <w:pPr>
        <w:pStyle w:val="a7"/>
        <w:spacing w:before="0" w:beforeAutospacing="0" w:after="0" w:afterAutospacing="0" w:line="560" w:lineRule="exact"/>
        <w:ind w:firstLineChars="200" w:firstLine="640"/>
        <w:jc w:val="both"/>
        <w:rPr>
          <w:rFonts w:ascii="黑体" w:eastAsia="黑体" w:hAnsi="黑体" w:hint="eastAsia"/>
          <w:sz w:val="32"/>
          <w:szCs w:val="32"/>
        </w:rPr>
      </w:pPr>
      <w:r w:rsidRPr="009A21E6">
        <w:rPr>
          <w:rFonts w:ascii="黑体" w:eastAsia="黑体" w:hAnsi="黑体" w:hint="eastAsia"/>
          <w:sz w:val="32"/>
          <w:szCs w:val="32"/>
        </w:rPr>
        <w:t>七、</w:t>
      </w:r>
      <w:r w:rsidR="00230CC2" w:rsidRPr="009A21E6">
        <w:rPr>
          <w:rFonts w:ascii="黑体" w:eastAsia="黑体" w:hAnsi="黑体" w:hint="eastAsia"/>
          <w:sz w:val="32"/>
          <w:szCs w:val="32"/>
        </w:rPr>
        <w:t>评估论证结论</w:t>
      </w:r>
    </w:p>
    <w:p w14:paraId="30FDF434" w14:textId="77777777" w:rsidR="009A21E6" w:rsidRPr="00DF7C29" w:rsidRDefault="009A21E6" w:rsidP="00DF7C29">
      <w:pPr>
        <w:pStyle w:val="a7"/>
        <w:spacing w:before="0" w:beforeAutospacing="0" w:after="0" w:afterAutospacing="0" w:line="560" w:lineRule="exact"/>
        <w:ind w:firstLineChars="200" w:firstLine="640"/>
        <w:jc w:val="both"/>
        <w:rPr>
          <w:rFonts w:ascii="仿宋_GB2312" w:eastAsia="仿宋_GB2312"/>
          <w:sz w:val="32"/>
          <w:szCs w:val="32"/>
        </w:rPr>
      </w:pPr>
    </w:p>
    <w:p w14:paraId="16D200FA" w14:textId="44ABBC6D" w:rsidR="00230CC2" w:rsidRPr="009A21E6" w:rsidRDefault="009A21E6" w:rsidP="00DF7C29">
      <w:pPr>
        <w:pStyle w:val="a7"/>
        <w:spacing w:before="0" w:beforeAutospacing="0" w:after="0" w:afterAutospacing="0" w:line="560" w:lineRule="exact"/>
        <w:ind w:firstLineChars="200" w:firstLine="640"/>
        <w:jc w:val="both"/>
        <w:rPr>
          <w:rFonts w:ascii="黑体" w:eastAsia="黑体" w:hAnsi="黑体" w:hint="eastAsia"/>
          <w:sz w:val="32"/>
          <w:szCs w:val="32"/>
        </w:rPr>
      </w:pPr>
      <w:r w:rsidRPr="009A21E6">
        <w:rPr>
          <w:rFonts w:ascii="黑体" w:eastAsia="黑体" w:hAnsi="黑体" w:hint="eastAsia"/>
          <w:sz w:val="32"/>
          <w:szCs w:val="32"/>
        </w:rPr>
        <w:t>八、</w:t>
      </w:r>
      <w:r w:rsidR="00230CC2" w:rsidRPr="009A21E6">
        <w:rPr>
          <w:rFonts w:ascii="黑体" w:eastAsia="黑体" w:hAnsi="黑体" w:hint="eastAsia"/>
          <w:sz w:val="32"/>
          <w:szCs w:val="32"/>
        </w:rPr>
        <w:t>文件发文形式、印发范围以及宣贯措施等建议</w:t>
      </w:r>
    </w:p>
    <w:p w14:paraId="49DB8E8A" w14:textId="77777777" w:rsidR="009A21E6" w:rsidRPr="00DF7C29" w:rsidRDefault="009A21E6" w:rsidP="00DF7C29">
      <w:pPr>
        <w:pStyle w:val="a7"/>
        <w:spacing w:before="0" w:beforeAutospacing="0" w:after="0" w:afterAutospacing="0" w:line="560" w:lineRule="exact"/>
        <w:ind w:firstLineChars="200" w:firstLine="640"/>
        <w:jc w:val="both"/>
        <w:rPr>
          <w:rFonts w:ascii="仿宋_GB2312" w:eastAsia="仿宋_GB2312"/>
          <w:sz w:val="32"/>
          <w:szCs w:val="32"/>
        </w:rPr>
      </w:pPr>
    </w:p>
    <w:p w14:paraId="117C2C3F" w14:textId="6F554D50" w:rsidR="00230CC2" w:rsidRPr="009A21E6" w:rsidRDefault="009A21E6" w:rsidP="00DF7C29">
      <w:pPr>
        <w:pStyle w:val="a7"/>
        <w:spacing w:before="0" w:beforeAutospacing="0" w:after="0" w:afterAutospacing="0" w:line="560" w:lineRule="exact"/>
        <w:ind w:firstLineChars="200" w:firstLine="640"/>
        <w:jc w:val="both"/>
        <w:rPr>
          <w:rFonts w:ascii="黑体" w:eastAsia="黑体" w:hAnsi="黑体" w:hint="eastAsia"/>
          <w:sz w:val="32"/>
          <w:szCs w:val="32"/>
        </w:rPr>
      </w:pPr>
      <w:r w:rsidRPr="009A21E6">
        <w:rPr>
          <w:rFonts w:ascii="黑体" w:eastAsia="黑体" w:hAnsi="黑体" w:hint="eastAsia"/>
          <w:sz w:val="32"/>
          <w:szCs w:val="32"/>
        </w:rPr>
        <w:t>九、</w:t>
      </w:r>
      <w:r w:rsidR="00230CC2" w:rsidRPr="009A21E6">
        <w:rPr>
          <w:rFonts w:ascii="黑体" w:eastAsia="黑体" w:hAnsi="黑体" w:hint="eastAsia"/>
          <w:sz w:val="32"/>
          <w:szCs w:val="32"/>
        </w:rPr>
        <w:t>其他需要说明的问题</w:t>
      </w:r>
    </w:p>
    <w:p w14:paraId="7EE787E5" w14:textId="3F7FE9F3" w:rsidR="009A21E6" w:rsidRPr="00DF7C29" w:rsidRDefault="00BB7090" w:rsidP="00DF7C29">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无。</w:t>
      </w:r>
    </w:p>
    <w:p w14:paraId="31A0C8EF" w14:textId="77777777" w:rsidR="006B2507" w:rsidRDefault="006B2507">
      <w:pPr>
        <w:rPr>
          <w:rFonts w:hint="eastAsia"/>
        </w:rPr>
      </w:pPr>
    </w:p>
    <w:sectPr w:rsidR="006B2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E681" w14:textId="77777777" w:rsidR="00FC56C0" w:rsidRDefault="00FC56C0" w:rsidP="00230CC2">
      <w:pPr>
        <w:rPr>
          <w:rFonts w:hint="eastAsia"/>
        </w:rPr>
      </w:pPr>
      <w:r>
        <w:separator/>
      </w:r>
    </w:p>
  </w:endnote>
  <w:endnote w:type="continuationSeparator" w:id="0">
    <w:p w14:paraId="79212FD5" w14:textId="77777777" w:rsidR="00FC56C0" w:rsidRDefault="00FC56C0" w:rsidP="00230C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9726" w14:textId="77777777" w:rsidR="00FC56C0" w:rsidRDefault="00FC56C0" w:rsidP="00230CC2">
      <w:pPr>
        <w:rPr>
          <w:rFonts w:hint="eastAsia"/>
        </w:rPr>
      </w:pPr>
      <w:r>
        <w:separator/>
      </w:r>
    </w:p>
  </w:footnote>
  <w:footnote w:type="continuationSeparator" w:id="0">
    <w:p w14:paraId="4B5FD9EE" w14:textId="77777777" w:rsidR="00FC56C0" w:rsidRDefault="00FC56C0" w:rsidP="00230CC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F4FEB"/>
    <w:multiLevelType w:val="hybridMultilevel"/>
    <w:tmpl w:val="0F080628"/>
    <w:lvl w:ilvl="0" w:tplc="8784624E">
      <w:start w:val="1"/>
      <w:numFmt w:val="japaneseCounting"/>
      <w:lvlText w:val="%1、"/>
      <w:lvlJc w:val="left"/>
      <w:pPr>
        <w:ind w:left="1360" w:hanging="720"/>
      </w:pPr>
      <w:rPr>
        <w:rFonts w:ascii="仿宋_GB2312" w:eastAsia="仿宋_GB2312" w:hAnsi="Times New Roman" w:cs="宋体"/>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781B7DBF"/>
    <w:multiLevelType w:val="hybridMultilevel"/>
    <w:tmpl w:val="1464B286"/>
    <w:lvl w:ilvl="0" w:tplc="D102F2E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020863440">
    <w:abstractNumId w:val="0"/>
  </w:num>
  <w:num w:numId="2" w16cid:durableId="157045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07"/>
    <w:rsid w:val="00053BB3"/>
    <w:rsid w:val="00054D1B"/>
    <w:rsid w:val="00066BB7"/>
    <w:rsid w:val="001F4304"/>
    <w:rsid w:val="00230CC2"/>
    <w:rsid w:val="002365B0"/>
    <w:rsid w:val="002B7BB1"/>
    <w:rsid w:val="002C5470"/>
    <w:rsid w:val="00344F85"/>
    <w:rsid w:val="003631A8"/>
    <w:rsid w:val="00366658"/>
    <w:rsid w:val="003A7D5F"/>
    <w:rsid w:val="003D5CDE"/>
    <w:rsid w:val="003F6D87"/>
    <w:rsid w:val="00452FA5"/>
    <w:rsid w:val="00496A05"/>
    <w:rsid w:val="004B186A"/>
    <w:rsid w:val="00517B87"/>
    <w:rsid w:val="0056469D"/>
    <w:rsid w:val="005D3CAD"/>
    <w:rsid w:val="005D7D4B"/>
    <w:rsid w:val="005F6B18"/>
    <w:rsid w:val="006218F9"/>
    <w:rsid w:val="0063580B"/>
    <w:rsid w:val="006B2507"/>
    <w:rsid w:val="007F6B2C"/>
    <w:rsid w:val="00806143"/>
    <w:rsid w:val="009A21E6"/>
    <w:rsid w:val="009E7F22"/>
    <w:rsid w:val="00A10A25"/>
    <w:rsid w:val="00A46136"/>
    <w:rsid w:val="00A60719"/>
    <w:rsid w:val="00AC0AD1"/>
    <w:rsid w:val="00B00D9A"/>
    <w:rsid w:val="00B24A6E"/>
    <w:rsid w:val="00B3514E"/>
    <w:rsid w:val="00B35A86"/>
    <w:rsid w:val="00B4563D"/>
    <w:rsid w:val="00BA711C"/>
    <w:rsid w:val="00BB7090"/>
    <w:rsid w:val="00BE40FB"/>
    <w:rsid w:val="00C4264B"/>
    <w:rsid w:val="00CB43D2"/>
    <w:rsid w:val="00D3176D"/>
    <w:rsid w:val="00D31E0B"/>
    <w:rsid w:val="00DA0F58"/>
    <w:rsid w:val="00DC007C"/>
    <w:rsid w:val="00DF7C29"/>
    <w:rsid w:val="00E06106"/>
    <w:rsid w:val="00E37504"/>
    <w:rsid w:val="00E9722B"/>
    <w:rsid w:val="00EA0FA0"/>
    <w:rsid w:val="00EB792A"/>
    <w:rsid w:val="00F13E57"/>
    <w:rsid w:val="00F913D4"/>
    <w:rsid w:val="00FC56C0"/>
    <w:rsid w:val="00FF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945B"/>
  <w15:chartTrackingRefBased/>
  <w15:docId w15:val="{50E4D44B-5466-402B-9708-20FFCC57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CC2"/>
    <w:pPr>
      <w:tabs>
        <w:tab w:val="center" w:pos="4153"/>
        <w:tab w:val="right" w:pos="8306"/>
      </w:tabs>
      <w:snapToGrid w:val="0"/>
      <w:jc w:val="center"/>
    </w:pPr>
    <w:rPr>
      <w:sz w:val="18"/>
      <w:szCs w:val="18"/>
    </w:rPr>
  </w:style>
  <w:style w:type="character" w:customStyle="1" w:styleId="a4">
    <w:name w:val="页眉 字符"/>
    <w:basedOn w:val="a0"/>
    <w:link w:val="a3"/>
    <w:uiPriority w:val="99"/>
    <w:rsid w:val="00230CC2"/>
    <w:rPr>
      <w:sz w:val="18"/>
      <w:szCs w:val="18"/>
    </w:rPr>
  </w:style>
  <w:style w:type="paragraph" w:styleId="a5">
    <w:name w:val="footer"/>
    <w:basedOn w:val="a"/>
    <w:link w:val="a6"/>
    <w:uiPriority w:val="99"/>
    <w:unhideWhenUsed/>
    <w:rsid w:val="00230CC2"/>
    <w:pPr>
      <w:tabs>
        <w:tab w:val="center" w:pos="4153"/>
        <w:tab w:val="right" w:pos="8306"/>
      </w:tabs>
      <w:snapToGrid w:val="0"/>
      <w:jc w:val="left"/>
    </w:pPr>
    <w:rPr>
      <w:sz w:val="18"/>
      <w:szCs w:val="18"/>
    </w:rPr>
  </w:style>
  <w:style w:type="character" w:customStyle="1" w:styleId="a6">
    <w:name w:val="页脚 字符"/>
    <w:basedOn w:val="a0"/>
    <w:link w:val="a5"/>
    <w:uiPriority w:val="99"/>
    <w:rsid w:val="00230CC2"/>
    <w:rPr>
      <w:sz w:val="18"/>
      <w:szCs w:val="18"/>
    </w:rPr>
  </w:style>
  <w:style w:type="paragraph" w:styleId="a7">
    <w:name w:val="Normal (Web)"/>
    <w:basedOn w:val="a"/>
    <w:qFormat/>
    <w:rsid w:val="00230CC2"/>
    <w:pPr>
      <w:widowControl/>
      <w:spacing w:before="100" w:beforeAutospacing="1" w:after="100" w:afterAutospacing="1"/>
      <w:jc w:val="left"/>
    </w:pPr>
    <w:rPr>
      <w:rFonts w:ascii="宋体" w:eastAsia="宋体" w:hAnsi="Times New Roman"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1414</Words>
  <Characters>1458</Characters>
  <Application>Microsoft Office Word</Application>
  <DocSecurity>0</DocSecurity>
  <Lines>182</Lines>
  <Paragraphs>124</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政务中心</dc:creator>
  <cp:keywords/>
  <dc:description/>
  <cp:lastModifiedBy>政务中心</cp:lastModifiedBy>
  <cp:revision>13</cp:revision>
  <dcterms:created xsi:type="dcterms:W3CDTF">2024-09-09T08:10:00Z</dcterms:created>
  <dcterms:modified xsi:type="dcterms:W3CDTF">2024-10-12T04:00:00Z</dcterms:modified>
</cp:coreProperties>
</file>